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4676" w14:textId="77777777" w:rsidR="008D7AD7" w:rsidRDefault="008D7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4252"/>
      </w:tblGrid>
      <w:tr w:rsidR="008D7AD7" w:rsidRPr="005E4BE1" w14:paraId="7192CDDF" w14:textId="77777777">
        <w:trPr>
          <w:trHeight w:val="201"/>
          <w:jc w:val="center"/>
        </w:trPr>
        <w:tc>
          <w:tcPr>
            <w:tcW w:w="10191" w:type="dxa"/>
            <w:gridSpan w:val="2"/>
            <w:shd w:val="clear" w:color="auto" w:fill="D99594"/>
            <w:vAlign w:val="center"/>
          </w:tcPr>
          <w:p w14:paraId="2A67F79B" w14:textId="64C2B0DD" w:rsidR="008D7AD7" w:rsidRPr="005E4BE1" w:rsidRDefault="00DB3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ULUSLARARASI TİCARET VE İŞLETMECİLİK</w:t>
            </w:r>
            <w:r w:rsidR="00DD493B" w:rsidRPr="005E4BE1">
              <w:rPr>
                <w:b/>
                <w:sz w:val="24"/>
                <w:szCs w:val="24"/>
              </w:rPr>
              <w:t xml:space="preserve"> BÖLÜMÜ İŞBAŞI EĞİTİMİ DERSİ ONLINE BAŞVURU VE SÜREÇ TAKVİMİ</w:t>
            </w:r>
          </w:p>
        </w:tc>
      </w:tr>
      <w:tr w:rsidR="008D7AD7" w:rsidRPr="005E4BE1" w14:paraId="6FDFD356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27F0D8AD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(Çevrimiçi)</w:t>
            </w:r>
          </w:p>
          <w:p w14:paraId="5DB537A4" w14:textId="4468BC99" w:rsidR="008D7AD7" w:rsidRPr="005E4BE1" w:rsidRDefault="00DD493B">
            <w:pPr>
              <w:jc w:val="center"/>
              <w:rPr>
                <w:i/>
                <w:sz w:val="20"/>
                <w:szCs w:val="20"/>
              </w:rPr>
            </w:pPr>
            <w:r w:rsidRPr="00DB3090">
              <w:rPr>
                <w:i/>
                <w:sz w:val="20"/>
                <w:szCs w:val="20"/>
              </w:rPr>
              <w:t>(</w:t>
            </w:r>
            <w:r w:rsidR="00160BD0">
              <w:rPr>
                <w:i/>
                <w:sz w:val="20"/>
                <w:szCs w:val="20"/>
              </w:rPr>
              <w:t>uti.ikcu@gmail.com</w:t>
            </w:r>
            <w:r w:rsidRPr="00DB3090">
              <w:rPr>
                <w:i/>
                <w:sz w:val="20"/>
                <w:szCs w:val="20"/>
              </w:rPr>
              <w:t>)</w:t>
            </w:r>
            <w:r w:rsidRPr="005E4BE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C2483C5" w14:textId="77777777"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7</w:t>
            </w:r>
            <w:r w:rsidR="00DD493B" w:rsidRPr="005E4BE1">
              <w:rPr>
                <w:sz w:val="20"/>
                <w:szCs w:val="20"/>
              </w:rPr>
              <w:t xml:space="preserve"> </w:t>
            </w:r>
            <w:r w:rsidRPr="005E4BE1">
              <w:rPr>
                <w:sz w:val="20"/>
                <w:szCs w:val="20"/>
              </w:rPr>
              <w:t>Ağustos</w:t>
            </w:r>
            <w:r w:rsidR="00DD493B" w:rsidRPr="005E4BE1">
              <w:rPr>
                <w:sz w:val="20"/>
                <w:szCs w:val="20"/>
              </w:rPr>
              <w:t xml:space="preserve"> 2023 – </w:t>
            </w:r>
            <w:r w:rsidRPr="005E4BE1">
              <w:rPr>
                <w:sz w:val="20"/>
                <w:szCs w:val="20"/>
              </w:rPr>
              <w:t>18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 w14:paraId="11D64C92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78BB81F9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</w:t>
            </w:r>
          </w:p>
          <w:p w14:paraId="4C7637D9" w14:textId="77777777"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Başvuru Belgeleri Değerlendirmesi)</w:t>
            </w:r>
          </w:p>
        </w:tc>
        <w:tc>
          <w:tcPr>
            <w:tcW w:w="4252" w:type="dxa"/>
            <w:vAlign w:val="center"/>
          </w:tcPr>
          <w:p w14:paraId="6E496C8D" w14:textId="77777777"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21</w:t>
            </w:r>
            <w:r w:rsidR="00DD493B" w:rsidRPr="005E4BE1">
              <w:rPr>
                <w:sz w:val="20"/>
                <w:szCs w:val="20"/>
              </w:rPr>
              <w:t xml:space="preserve"> Ağustos 2023 – </w:t>
            </w: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 w14:paraId="3F48C611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65442D84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 Sonuçlarının ve Mülakat Davetlerinin Bildirimi</w:t>
            </w:r>
          </w:p>
          <w:p w14:paraId="03930ECD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(İşbaşı Eğitimi Dersi Aday Öğrencilerine başvuruda belirttikleri e-posta adresi üzerinden ulaşılacaktır.)</w:t>
            </w:r>
          </w:p>
        </w:tc>
        <w:tc>
          <w:tcPr>
            <w:tcW w:w="4252" w:type="dxa"/>
            <w:vAlign w:val="center"/>
          </w:tcPr>
          <w:p w14:paraId="3BAB8CE3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 w14:paraId="5F0DDF4F" w14:textId="77777777">
        <w:trPr>
          <w:trHeight w:val="321"/>
          <w:jc w:val="center"/>
        </w:trPr>
        <w:tc>
          <w:tcPr>
            <w:tcW w:w="5939" w:type="dxa"/>
            <w:vAlign w:val="center"/>
          </w:tcPr>
          <w:p w14:paraId="65E35FB4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Başvuru Ön Değerlendirme Mülakatları </w:t>
            </w:r>
          </w:p>
          <w:p w14:paraId="5EDB5AF3" w14:textId="77777777" w:rsidR="008D7AD7" w:rsidRPr="005E4BE1" w:rsidRDefault="00DD493B" w:rsidP="005E4BE1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Aday Öğrenci Seçimi Değerlendirmesi)</w:t>
            </w:r>
          </w:p>
        </w:tc>
        <w:tc>
          <w:tcPr>
            <w:tcW w:w="4252" w:type="dxa"/>
            <w:vAlign w:val="center"/>
          </w:tcPr>
          <w:p w14:paraId="203CFEF6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4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 w14:paraId="2A0294BC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323CBF87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Ön Değerlendirme Sonuçlarının İlanı</w:t>
            </w:r>
          </w:p>
        </w:tc>
        <w:tc>
          <w:tcPr>
            <w:tcW w:w="4252" w:type="dxa"/>
            <w:vAlign w:val="center"/>
          </w:tcPr>
          <w:p w14:paraId="5F8C721C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5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 w14:paraId="114AC970" w14:textId="77777777">
        <w:trPr>
          <w:trHeight w:val="312"/>
          <w:jc w:val="center"/>
        </w:trPr>
        <w:tc>
          <w:tcPr>
            <w:tcW w:w="5939" w:type="dxa"/>
            <w:vAlign w:val="center"/>
          </w:tcPr>
          <w:p w14:paraId="4010ADBD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</w:t>
            </w:r>
          </w:p>
          <w:p w14:paraId="5AE60366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(Aday İş Yer(ler)i Değerlendirmesi)</w:t>
            </w:r>
          </w:p>
        </w:tc>
        <w:tc>
          <w:tcPr>
            <w:tcW w:w="4252" w:type="dxa"/>
            <w:vAlign w:val="center"/>
          </w:tcPr>
          <w:p w14:paraId="451D54CB" w14:textId="77777777"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 </w:t>
            </w:r>
            <w:r w:rsidR="00370939" w:rsidRPr="005E4BE1">
              <w:rPr>
                <w:sz w:val="20"/>
                <w:szCs w:val="20"/>
              </w:rPr>
              <w:t>6 Eylül 2023-13 Eylül 2023</w:t>
            </w:r>
          </w:p>
        </w:tc>
      </w:tr>
      <w:tr w:rsidR="008D7AD7" w:rsidRPr="005E4BE1" w14:paraId="4229BB33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7D1E916B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 Sonuçlarının İlanı</w:t>
            </w:r>
          </w:p>
        </w:tc>
        <w:tc>
          <w:tcPr>
            <w:tcW w:w="4252" w:type="dxa"/>
            <w:vAlign w:val="center"/>
          </w:tcPr>
          <w:p w14:paraId="18BDBDDE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13 Eylül 2023</w:t>
            </w:r>
          </w:p>
        </w:tc>
      </w:tr>
      <w:tr w:rsidR="008D7AD7" w:rsidRPr="005E4BE1" w14:paraId="6FFB67C9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55FF6D4A" w14:textId="77777777"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İşbaşı Eğitimi Dersine Başlamak için İlgili Evrakların İmzalanması ve Teslimi</w:t>
            </w:r>
          </w:p>
        </w:tc>
        <w:tc>
          <w:tcPr>
            <w:tcW w:w="4252" w:type="dxa"/>
            <w:vAlign w:val="center"/>
          </w:tcPr>
          <w:p w14:paraId="4310A0F3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14 Eylül 2023-15 Eylül 2023</w:t>
            </w:r>
          </w:p>
        </w:tc>
      </w:tr>
      <w:tr w:rsidR="008D7AD7" w:rsidRPr="005E4BE1" w14:paraId="7AA5D9FD" w14:textId="77777777">
        <w:trPr>
          <w:trHeight w:val="156"/>
          <w:jc w:val="center"/>
        </w:trPr>
        <w:tc>
          <w:tcPr>
            <w:tcW w:w="5939" w:type="dxa"/>
            <w:vAlign w:val="center"/>
          </w:tcPr>
          <w:p w14:paraId="1AC97E3C" w14:textId="77777777"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İşbaşı Eğitim Başlangıç </w:t>
            </w:r>
          </w:p>
        </w:tc>
        <w:tc>
          <w:tcPr>
            <w:tcW w:w="4252" w:type="dxa"/>
            <w:vAlign w:val="center"/>
          </w:tcPr>
          <w:p w14:paraId="3EFC9325" w14:textId="77777777"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18 Eylül 2023</w:t>
            </w:r>
          </w:p>
        </w:tc>
      </w:tr>
    </w:tbl>
    <w:p w14:paraId="47A8C029" w14:textId="77777777" w:rsidR="008D7AD7" w:rsidRDefault="008D7AD7">
      <w:pPr>
        <w:spacing w:after="0"/>
        <w:jc w:val="center"/>
        <w:rPr>
          <w:b/>
          <w:sz w:val="14"/>
          <w:szCs w:val="14"/>
        </w:rPr>
      </w:pPr>
    </w:p>
    <w:p w14:paraId="2FE0CB79" w14:textId="4D89BE3E" w:rsidR="008D7AD7" w:rsidRPr="005E4BE1" w:rsidRDefault="0033045E">
      <w:pPr>
        <w:jc w:val="center"/>
        <w:rPr>
          <w:b/>
          <w:sz w:val="18"/>
          <w:szCs w:val="18"/>
        </w:rPr>
      </w:pPr>
      <w:r w:rsidRPr="0033045E">
        <w:rPr>
          <w:b/>
          <w:sz w:val="18"/>
          <w:szCs w:val="18"/>
        </w:rPr>
        <w:t>Başvuru evrakları</w:t>
      </w:r>
      <w:r w:rsidR="006051C1">
        <w:rPr>
          <w:b/>
          <w:sz w:val="18"/>
          <w:szCs w:val="18"/>
        </w:rPr>
        <w:t xml:space="preserve"> </w:t>
      </w:r>
      <w:r w:rsidR="00160BD0">
        <w:rPr>
          <w:i/>
          <w:sz w:val="20"/>
          <w:szCs w:val="20"/>
        </w:rPr>
        <w:t>uti.ikcu@gmail.com</w:t>
      </w:r>
      <w:r w:rsidR="00160BD0" w:rsidRPr="0033045E">
        <w:rPr>
          <w:b/>
          <w:sz w:val="18"/>
          <w:szCs w:val="18"/>
        </w:rPr>
        <w:t xml:space="preserve"> </w:t>
      </w:r>
      <w:r w:rsidRPr="0033045E">
        <w:rPr>
          <w:b/>
          <w:sz w:val="18"/>
          <w:szCs w:val="18"/>
        </w:rPr>
        <w:t>adresine gönderilmelidir.</w:t>
      </w:r>
      <w:r>
        <w:rPr>
          <w:b/>
          <w:sz w:val="18"/>
          <w:szCs w:val="18"/>
        </w:rPr>
        <w:t xml:space="preserve"> </w:t>
      </w:r>
      <w:r w:rsidR="00DD493B" w:rsidRPr="005E4BE1">
        <w:rPr>
          <w:b/>
          <w:sz w:val="18"/>
          <w:szCs w:val="18"/>
        </w:rPr>
        <w:t xml:space="preserve">2023 – 2024 akademik yılı güz </w:t>
      </w:r>
      <w:r w:rsidR="00370939" w:rsidRPr="005E4BE1">
        <w:rPr>
          <w:b/>
          <w:sz w:val="18"/>
          <w:szCs w:val="18"/>
        </w:rPr>
        <w:t>yarıyıl</w:t>
      </w:r>
      <w:r w:rsidR="00DD493B" w:rsidRPr="005E4BE1">
        <w:rPr>
          <w:b/>
          <w:sz w:val="18"/>
          <w:szCs w:val="18"/>
        </w:rPr>
        <w:t xml:space="preserve">ı kapsamında İşbaşı Eğitimi dersinden yararlanmak isteyen öğrenciler, bu çağrıda yer alan süreçte başvurularını gerçekleştirmelidir. Takvim dâhilinde gerçekleştirilmeyen </w:t>
      </w:r>
      <w:r>
        <w:rPr>
          <w:b/>
          <w:sz w:val="18"/>
          <w:szCs w:val="18"/>
        </w:rPr>
        <w:t xml:space="preserve">ve </w:t>
      </w:r>
      <w:r w:rsidRPr="0033045E">
        <w:rPr>
          <w:b/>
          <w:sz w:val="18"/>
          <w:szCs w:val="18"/>
        </w:rPr>
        <w:t xml:space="preserve">eksik evraklı </w:t>
      </w:r>
      <w:r>
        <w:rPr>
          <w:b/>
          <w:sz w:val="18"/>
          <w:szCs w:val="18"/>
        </w:rPr>
        <w:t>b</w:t>
      </w:r>
      <w:r w:rsidR="00DD493B" w:rsidRPr="005E4BE1">
        <w:rPr>
          <w:b/>
          <w:sz w:val="18"/>
          <w:szCs w:val="18"/>
        </w:rPr>
        <w:t xml:space="preserve">aşvurular değerlendirmeye alınmayacaktır. </w:t>
      </w:r>
    </w:p>
    <w:p w14:paraId="5DEAADFB" w14:textId="77777777" w:rsidR="008D7AD7" w:rsidRPr="005E4BE1" w:rsidRDefault="00DD493B">
      <w:pPr>
        <w:jc w:val="center"/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Başvuru sürecine ilişkin bilgiler ve diğer İşbaşı Eğitimi duyuruları için </w:t>
      </w:r>
      <w:r w:rsidR="00370939" w:rsidRPr="005E4BE1">
        <w:rPr>
          <w:b/>
          <w:sz w:val="18"/>
          <w:szCs w:val="18"/>
        </w:rPr>
        <w:t>fakültemiz ve bölümümüz web sayfalarını</w:t>
      </w:r>
      <w:r w:rsidRPr="005E4BE1">
        <w:rPr>
          <w:b/>
          <w:sz w:val="18"/>
          <w:szCs w:val="18"/>
        </w:rPr>
        <w:t xml:space="preserve"> takipte kalınız.</w:t>
      </w:r>
    </w:p>
    <w:p w14:paraId="0F216BE6" w14:textId="77777777"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w14:paraId="103517BF" w14:textId="6DCAEEEC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Başvuru değerlendirme süreci itibariyle, İzmir Kâtip Çelebi Üniversitesi İktisadi ve İdari Bilimler Fakültesi </w:t>
      </w:r>
      <w:r w:rsidR="006051C1" w:rsidRPr="00DB3090">
        <w:rPr>
          <w:color w:val="000000"/>
          <w:sz w:val="20"/>
          <w:szCs w:val="20"/>
        </w:rPr>
        <w:t>Uluslararası Ticaret ve İşletmecilik</w:t>
      </w:r>
      <w:r w:rsidRPr="005E4BE1">
        <w:rPr>
          <w:color w:val="000000"/>
          <w:sz w:val="20"/>
          <w:szCs w:val="20"/>
        </w:rPr>
        <w:t xml:space="preserve"> Lisans programına kayıtlı, tam zamanlı aktif öğrenci olmak (Başvuru döneminde kaydını dondurmuş veya UBYS üzerinde mezun olmuş görünen öğrenciler başvuru yapamaz).</w:t>
      </w:r>
    </w:p>
    <w:p w14:paraId="5FDCAEE9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</w:t>
      </w:r>
      <w:r w:rsidR="00370939" w:rsidRPr="005E4BE1">
        <w:rPr>
          <w:color w:val="000000"/>
          <w:sz w:val="20"/>
          <w:szCs w:val="20"/>
        </w:rPr>
        <w:t>rme süreci itibariyle, en az 2.0</w:t>
      </w:r>
      <w:r w:rsidRPr="005E4BE1">
        <w:rPr>
          <w:color w:val="000000"/>
          <w:sz w:val="20"/>
          <w:szCs w:val="20"/>
        </w:rPr>
        <w:t>0 not ortalamasına sahip olmak.</w:t>
      </w:r>
    </w:p>
    <w:p w14:paraId="302F0726" w14:textId="77777777"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w14:paraId="173202DE" w14:textId="164245F0" w:rsidR="008D7AD7" w:rsidRPr="005E4BE1" w:rsidRDefault="006051C1" w:rsidP="0033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DB3090">
        <w:rPr>
          <w:color w:val="000000"/>
          <w:sz w:val="20"/>
          <w:szCs w:val="20"/>
        </w:rPr>
        <w:t>Uluslararası Ticaret ve İşletmecilik</w:t>
      </w:r>
      <w:r w:rsidR="00DD493B" w:rsidRPr="005E4BE1">
        <w:rPr>
          <w:color w:val="000000"/>
          <w:sz w:val="20"/>
          <w:szCs w:val="20"/>
        </w:rPr>
        <w:t xml:space="preserve"> Bölümü İşbaşı Eğitimi Dersi Başvuru Dilekçesi </w:t>
      </w:r>
      <w:r w:rsidR="0033045E" w:rsidRPr="0033045E">
        <w:rPr>
          <w:b/>
          <w:color w:val="000000"/>
          <w:sz w:val="20"/>
          <w:szCs w:val="20"/>
        </w:rPr>
        <w:t>(</w:t>
      </w:r>
      <w:r w:rsidR="0033045E"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="0033045E"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74A4ABC1" w14:textId="17AD1310" w:rsidR="008D7AD7" w:rsidRPr="0033045E" w:rsidRDefault="00605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 w:rsidRPr="00DB3090">
        <w:rPr>
          <w:color w:val="000000"/>
          <w:sz w:val="20"/>
          <w:szCs w:val="20"/>
        </w:rPr>
        <w:t>Uluslararası Ticaret ve İşletmecilik</w:t>
      </w:r>
      <w:r w:rsidR="00DD493B" w:rsidRPr="005E4BE1">
        <w:rPr>
          <w:color w:val="000000"/>
          <w:sz w:val="20"/>
          <w:szCs w:val="20"/>
        </w:rPr>
        <w:t xml:space="preserve"> Bölümü İşbaşı Eğitimi Dersi Başvuru Formu </w:t>
      </w:r>
      <w:r w:rsidR="0033045E" w:rsidRPr="0033045E">
        <w:rPr>
          <w:b/>
          <w:color w:val="000000"/>
          <w:sz w:val="20"/>
          <w:szCs w:val="20"/>
        </w:rPr>
        <w:t>(</w:t>
      </w:r>
      <w:r w:rsidR="0033045E"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="0033045E"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6C5DF24A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Transkript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14:paraId="6B24DF5D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Öğrenci Belgesi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14:paraId="0099F4F1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w14:paraId="2D56624C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w14:paraId="6605BF8C" w14:textId="77777777" w:rsidR="008D7AD7" w:rsidRPr="0033045E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İşbaşı Eğiti</w:t>
      </w:r>
      <w:r w:rsidR="0033045E">
        <w:rPr>
          <w:color w:val="000000"/>
          <w:sz w:val="20"/>
          <w:szCs w:val="20"/>
        </w:rPr>
        <w:t xml:space="preserve">mi Dersi İşveren Ön Talep Formu </w:t>
      </w:r>
      <w:r w:rsidR="0033045E" w:rsidRPr="0033045E">
        <w:rPr>
          <w:b/>
          <w:color w:val="000000"/>
          <w:sz w:val="20"/>
          <w:szCs w:val="20"/>
        </w:rPr>
        <w:t>(</w:t>
      </w:r>
      <w:r w:rsidR="0033045E"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="0033045E"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05923D36" w14:textId="77777777" w:rsidR="008D7AD7" w:rsidRDefault="008D7AD7">
      <w:pPr>
        <w:jc w:val="center"/>
        <w:rPr>
          <w:b/>
          <w:i/>
          <w:sz w:val="14"/>
          <w:szCs w:val="14"/>
          <w:u w:val="single"/>
        </w:rPr>
      </w:pPr>
    </w:p>
    <w:sectPr w:rsidR="008D7A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1EDE" w14:textId="77777777" w:rsidR="001F11FC" w:rsidRDefault="001F11FC">
      <w:pPr>
        <w:spacing w:after="0" w:line="240" w:lineRule="auto"/>
      </w:pPr>
      <w:r>
        <w:separator/>
      </w:r>
    </w:p>
  </w:endnote>
  <w:endnote w:type="continuationSeparator" w:id="0">
    <w:p w14:paraId="50116EFA" w14:textId="77777777" w:rsidR="001F11FC" w:rsidRDefault="001F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114F" w14:textId="77777777" w:rsidR="008D7AD7" w:rsidRDefault="008D7AD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w14:paraId="6094C7E2" w14:textId="3CF18E32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 xml:space="preserve">İzmir Kâtip Çelebi Üniversitesi İktisadi ve İdari Bilimler Fakültesi </w:t>
    </w:r>
    <w:r w:rsidR="00DB3090">
      <w:rPr>
        <w:sz w:val="16"/>
        <w:szCs w:val="16"/>
      </w:rPr>
      <w:t>Uluslararası Ticaret ve İşletmecilik</w:t>
    </w:r>
    <w:r>
      <w:rPr>
        <w:sz w:val="16"/>
        <w:szCs w:val="16"/>
      </w:rPr>
      <w:t xml:space="preserve"> Bölümü Çiğli Ana Yerleşkesi Merkezi Ofisler </w:t>
    </w:r>
    <w:r w:rsidR="00DB3090">
      <w:rPr>
        <w:sz w:val="16"/>
        <w:szCs w:val="16"/>
      </w:rPr>
      <w:t>1</w:t>
    </w:r>
    <w:r>
      <w:rPr>
        <w:sz w:val="16"/>
        <w:szCs w:val="16"/>
      </w:rPr>
      <w:t xml:space="preserve"> Balatçık Çiğli / İzmir</w:t>
    </w:r>
  </w:p>
  <w:p w14:paraId="46C50E2E" w14:textId="77777777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w14:paraId="10BDD5D4" w14:textId="4336EB08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Web:</w:t>
    </w:r>
    <w:r>
      <w:rPr>
        <w:sz w:val="16"/>
        <w:szCs w:val="16"/>
      </w:rPr>
      <w:t xml:space="preserve"> </w:t>
    </w:r>
    <w:hyperlink r:id="rId1" w:history="1">
      <w:r w:rsidR="00DB3090" w:rsidRPr="00DB3090">
        <w:rPr>
          <w:rStyle w:val="Kpr"/>
          <w:sz w:val="16"/>
          <w:szCs w:val="16"/>
        </w:rPr>
        <w:t>https://uti.ikcu.edu.tr/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8C9C" w14:textId="77777777" w:rsidR="001F11FC" w:rsidRDefault="001F11FC">
      <w:pPr>
        <w:spacing w:after="0" w:line="240" w:lineRule="auto"/>
      </w:pPr>
      <w:r>
        <w:separator/>
      </w:r>
    </w:p>
  </w:footnote>
  <w:footnote w:type="continuationSeparator" w:id="0">
    <w:p w14:paraId="6DAB9ED7" w14:textId="77777777" w:rsidR="001F11FC" w:rsidRDefault="001F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EF5E" w14:textId="77777777" w:rsidR="008D7AD7" w:rsidRDefault="00DD493B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38DDCC" wp14:editId="2CA1DE16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65BC9E" w14:textId="29E99810" w:rsidR="008D7AD7" w:rsidRDefault="006051C1">
    <w:pPr>
      <w:spacing w:after="0"/>
      <w:jc w:val="center"/>
      <w:rPr>
        <w:b/>
      </w:rPr>
    </w:pPr>
    <w:r>
      <w:rPr>
        <w:b/>
      </w:rPr>
      <w:t>ULUSLARARASI TİCARET VE İŞLETMECİLİK</w:t>
    </w:r>
    <w:r w:rsidR="00DD493B">
      <w:rPr>
        <w:b/>
      </w:rPr>
      <w:t xml:space="preserve"> BÖLÜMÜ</w:t>
    </w:r>
  </w:p>
  <w:p w14:paraId="5F01E093" w14:textId="77777777" w:rsidR="008D7AD7" w:rsidRDefault="00DD493B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21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D7"/>
    <w:rsid w:val="00160BD0"/>
    <w:rsid w:val="001F11FC"/>
    <w:rsid w:val="0033045E"/>
    <w:rsid w:val="00370939"/>
    <w:rsid w:val="00514C24"/>
    <w:rsid w:val="005E4BE1"/>
    <w:rsid w:val="006051C1"/>
    <w:rsid w:val="00772F67"/>
    <w:rsid w:val="00783AB5"/>
    <w:rsid w:val="00894518"/>
    <w:rsid w:val="008D7AD7"/>
    <w:rsid w:val="00DB3090"/>
    <w:rsid w:val="00D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1CA5"/>
  <w15:docId w15:val="{4636D58D-3A75-4441-AA0F-881EC4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330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5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51C1"/>
  </w:style>
  <w:style w:type="paragraph" w:styleId="AltBilgi">
    <w:name w:val="footer"/>
    <w:basedOn w:val="Normal"/>
    <w:link w:val="AltBilgiChar"/>
    <w:uiPriority w:val="99"/>
    <w:unhideWhenUsed/>
    <w:rsid w:val="00605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51C1"/>
  </w:style>
  <w:style w:type="character" w:styleId="zmlenmeyenBahsetme">
    <w:name w:val="Unresolved Mention"/>
    <w:basedOn w:val="VarsaylanParagrafYazTipi"/>
    <w:uiPriority w:val="99"/>
    <w:semiHidden/>
    <w:unhideWhenUsed/>
    <w:rsid w:val="00DB309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B3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ti.ikc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akyol</dc:creator>
  <cp:lastModifiedBy>NUR KOC</cp:lastModifiedBy>
  <cp:revision>4</cp:revision>
  <dcterms:created xsi:type="dcterms:W3CDTF">2023-08-02T14:42:00Z</dcterms:created>
  <dcterms:modified xsi:type="dcterms:W3CDTF">2023-08-03T10:40:00Z</dcterms:modified>
</cp:coreProperties>
</file>