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C2E" w:rsidRDefault="007923D4">
      <w:pPr>
        <w:pStyle w:val="Balk1"/>
        <w:spacing w:before="71" w:line="240" w:lineRule="auto"/>
        <w:ind w:left="1029"/>
        <w:jc w:val="left"/>
      </w:pPr>
      <w:r>
        <w:t>İZMİR KÂTİP ÇELEBİ ÜNİVERSİTESİ YATAY GEÇİŞ YÖNERGESİ</w:t>
      </w:r>
    </w:p>
    <w:p w:rsidR="00F60C2E" w:rsidRDefault="00F60C2E">
      <w:pPr>
        <w:pStyle w:val="GvdeMetni"/>
        <w:ind w:left="0" w:firstLine="0"/>
        <w:jc w:val="left"/>
        <w:rPr>
          <w:b/>
          <w:sz w:val="26"/>
        </w:rPr>
      </w:pPr>
    </w:p>
    <w:p w:rsidR="00F60C2E" w:rsidRDefault="00F60C2E">
      <w:pPr>
        <w:pStyle w:val="GvdeMetni"/>
        <w:ind w:left="0" w:firstLine="0"/>
        <w:jc w:val="left"/>
        <w:rPr>
          <w:b/>
          <w:sz w:val="22"/>
        </w:rPr>
      </w:pPr>
    </w:p>
    <w:p w:rsidR="00F60C2E" w:rsidRDefault="007923D4">
      <w:pPr>
        <w:spacing w:line="274" w:lineRule="exact"/>
        <w:ind w:left="961"/>
        <w:rPr>
          <w:b/>
          <w:sz w:val="24"/>
        </w:rPr>
      </w:pPr>
      <w:r>
        <w:rPr>
          <w:b/>
          <w:sz w:val="24"/>
        </w:rPr>
        <w:t>Amaç</w:t>
      </w:r>
    </w:p>
    <w:p w:rsidR="00F60C2E" w:rsidRDefault="007923D4">
      <w:pPr>
        <w:pStyle w:val="GvdeMetni"/>
        <w:ind w:left="129" w:firstLine="832"/>
        <w:jc w:val="left"/>
      </w:pPr>
      <w:r>
        <w:rPr>
          <w:b/>
        </w:rPr>
        <w:t xml:space="preserve">Madde 1- </w:t>
      </w:r>
      <w:r>
        <w:t xml:space="preserve">(1) Bu Yönergenin amacı, İzmir Kâtip Çelebi Üniversitesi </w:t>
      </w:r>
      <w:proofErr w:type="spellStart"/>
      <w:r>
        <w:t>önlisans</w:t>
      </w:r>
      <w:proofErr w:type="spellEnd"/>
      <w:r>
        <w:t xml:space="preserve"> ve lisans programlarına yatay geçiş usul ve esaslarını düzenlemektir.</w:t>
      </w:r>
    </w:p>
    <w:p w:rsidR="00F60C2E" w:rsidRDefault="007923D4">
      <w:pPr>
        <w:pStyle w:val="Balk1"/>
        <w:jc w:val="left"/>
      </w:pPr>
      <w:r>
        <w:t>Kapsam</w:t>
      </w:r>
    </w:p>
    <w:p w:rsidR="00F60C2E" w:rsidRDefault="007923D4">
      <w:pPr>
        <w:pStyle w:val="GvdeMetni"/>
        <w:ind w:left="129" w:right="136" w:firstLine="832"/>
      </w:pPr>
      <w:r>
        <w:rPr>
          <w:b/>
        </w:rPr>
        <w:t xml:space="preserve">Madde 2- </w:t>
      </w:r>
      <w:r>
        <w:t xml:space="preserve">(1) Bu Yönerge, İzmir Kâtip Çelebi Üniversitesi ile Yükseköğretim Kurulu tarafından denkliği tanınan yükseköğretim kurumlarının </w:t>
      </w:r>
      <w:proofErr w:type="spellStart"/>
      <w:r>
        <w:t>önlisans</w:t>
      </w:r>
      <w:proofErr w:type="spellEnd"/>
      <w:r>
        <w:t xml:space="preserve"> ve lisans düzeyindeki eşdeğer programları arasındaki yatay geçiş usul ve esaslarına ilişkin hükümleri kapsar.</w:t>
      </w:r>
    </w:p>
    <w:p w:rsidR="00F60C2E" w:rsidRDefault="007923D4">
      <w:pPr>
        <w:pStyle w:val="Balk1"/>
        <w:spacing w:before="2"/>
        <w:jc w:val="left"/>
      </w:pPr>
      <w:r>
        <w:t>Dayanak</w:t>
      </w:r>
    </w:p>
    <w:p w:rsidR="00F60C2E" w:rsidRDefault="007923D4">
      <w:pPr>
        <w:spacing w:line="274" w:lineRule="exact"/>
        <w:ind w:left="961"/>
        <w:rPr>
          <w:sz w:val="24"/>
        </w:rPr>
      </w:pPr>
      <w:r>
        <w:rPr>
          <w:b/>
          <w:sz w:val="24"/>
        </w:rPr>
        <w:t xml:space="preserve">Madde 3- </w:t>
      </w:r>
      <w:r>
        <w:rPr>
          <w:sz w:val="24"/>
        </w:rPr>
        <w:t>(1) Bu yönerge,</w:t>
      </w:r>
    </w:p>
    <w:p w:rsidR="00F60C2E" w:rsidRDefault="007923D4">
      <w:pPr>
        <w:pStyle w:val="ListeParagraf"/>
        <w:numPr>
          <w:ilvl w:val="0"/>
          <w:numId w:val="15"/>
        </w:numPr>
        <w:tabs>
          <w:tab w:val="left" w:pos="1149"/>
        </w:tabs>
        <w:ind w:right="135" w:firstLine="827"/>
        <w:rPr>
          <w:sz w:val="24"/>
        </w:rPr>
      </w:pPr>
      <w:r>
        <w:rPr>
          <w:sz w:val="24"/>
        </w:rPr>
        <w:t xml:space="preserve">2547 Sayılı Yükseköğretim Kanununun 14 </w:t>
      </w:r>
      <w:proofErr w:type="spellStart"/>
      <w:r>
        <w:rPr>
          <w:sz w:val="24"/>
        </w:rPr>
        <w:t>ncü</w:t>
      </w:r>
      <w:proofErr w:type="spellEnd"/>
      <w:r>
        <w:rPr>
          <w:sz w:val="24"/>
        </w:rPr>
        <w:t xml:space="preserve"> maddesi ve 24 Nisan 2010 tarihli 27561 Sayılı Resmi Gazetede yayımlanan, Yükseköğretim Kurumlarında </w:t>
      </w:r>
      <w:proofErr w:type="spellStart"/>
      <w:r>
        <w:rPr>
          <w:sz w:val="24"/>
        </w:rPr>
        <w:t>Önlisans</w:t>
      </w:r>
      <w:proofErr w:type="spellEnd"/>
      <w:r>
        <w:rPr>
          <w:sz w:val="24"/>
        </w:rPr>
        <w:t xml:space="preserve"> ve Lisans Düzeyindeki Programlar Arasında Geçiş, Çift </w:t>
      </w:r>
      <w:proofErr w:type="spellStart"/>
      <w:r>
        <w:rPr>
          <w:sz w:val="24"/>
        </w:rPr>
        <w:t>Anadal</w:t>
      </w:r>
      <w:proofErr w:type="spellEnd"/>
      <w:r>
        <w:rPr>
          <w:sz w:val="24"/>
        </w:rPr>
        <w:t xml:space="preserve">, </w:t>
      </w:r>
      <w:proofErr w:type="spellStart"/>
      <w:r>
        <w:rPr>
          <w:sz w:val="24"/>
        </w:rPr>
        <w:t>Yandal</w:t>
      </w:r>
      <w:proofErr w:type="spellEnd"/>
      <w:r>
        <w:rPr>
          <w:sz w:val="24"/>
        </w:rPr>
        <w:t xml:space="preserve"> ile Kurumlar Arası Kredi Transferi Yapılması Esaslarına İlişkin Yönetmelik'in ilgili</w:t>
      </w:r>
      <w:r>
        <w:rPr>
          <w:spacing w:val="-4"/>
          <w:sz w:val="24"/>
        </w:rPr>
        <w:t xml:space="preserve"> </w:t>
      </w:r>
      <w:r>
        <w:rPr>
          <w:sz w:val="24"/>
        </w:rPr>
        <w:t>maddelerine,</w:t>
      </w:r>
    </w:p>
    <w:p w:rsidR="00F60C2E" w:rsidRDefault="007923D4">
      <w:pPr>
        <w:pStyle w:val="ListeParagraf"/>
        <w:numPr>
          <w:ilvl w:val="0"/>
          <w:numId w:val="15"/>
        </w:numPr>
        <w:tabs>
          <w:tab w:val="left" w:pos="1164"/>
        </w:tabs>
        <w:spacing w:before="1"/>
        <w:ind w:right="134" w:firstLine="827"/>
        <w:rPr>
          <w:sz w:val="24"/>
        </w:rPr>
      </w:pPr>
      <w:r>
        <w:rPr>
          <w:sz w:val="24"/>
        </w:rPr>
        <w:t xml:space="preserve">İzmir Kâtip Çelebi Üniversitesi </w:t>
      </w:r>
      <w:proofErr w:type="spellStart"/>
      <w:r>
        <w:rPr>
          <w:sz w:val="24"/>
        </w:rPr>
        <w:t>Önlisans</w:t>
      </w:r>
      <w:proofErr w:type="spellEnd"/>
      <w:r>
        <w:rPr>
          <w:sz w:val="24"/>
        </w:rPr>
        <w:t xml:space="preserve"> ve Lisans Eğitim-Öğretim ve Sınav Yönetmeliği’ne,</w:t>
      </w:r>
    </w:p>
    <w:p w:rsidR="00F60C2E" w:rsidRDefault="007923D4">
      <w:pPr>
        <w:pStyle w:val="GvdeMetni"/>
        <w:ind w:left="961" w:firstLine="0"/>
      </w:pPr>
      <w:proofErr w:type="gramStart"/>
      <w:r>
        <w:t>dayanılarak</w:t>
      </w:r>
      <w:proofErr w:type="gramEnd"/>
      <w:r>
        <w:t xml:space="preserve"> hazırlanmıştır.</w:t>
      </w:r>
    </w:p>
    <w:p w:rsidR="00F60C2E" w:rsidRDefault="007923D4">
      <w:pPr>
        <w:pStyle w:val="Balk1"/>
        <w:spacing w:before="5"/>
        <w:jc w:val="left"/>
      </w:pPr>
      <w:r>
        <w:t>Tanımlar</w:t>
      </w:r>
    </w:p>
    <w:p w:rsidR="00F60C2E" w:rsidRDefault="007923D4">
      <w:pPr>
        <w:spacing w:line="274" w:lineRule="exact"/>
        <w:ind w:left="961"/>
        <w:rPr>
          <w:sz w:val="24"/>
        </w:rPr>
      </w:pPr>
      <w:r>
        <w:rPr>
          <w:b/>
          <w:sz w:val="24"/>
        </w:rPr>
        <w:t xml:space="preserve">Madde 4- </w:t>
      </w:r>
      <w:r>
        <w:rPr>
          <w:sz w:val="24"/>
        </w:rPr>
        <w:t>(1)Bu yönergede geçen;</w:t>
      </w:r>
    </w:p>
    <w:p w:rsidR="00F60C2E" w:rsidRDefault="007923D4">
      <w:pPr>
        <w:pStyle w:val="ListeParagraf"/>
        <w:numPr>
          <w:ilvl w:val="0"/>
          <w:numId w:val="14"/>
        </w:numPr>
        <w:tabs>
          <w:tab w:val="left" w:pos="1149"/>
        </w:tabs>
        <w:ind w:right="115" w:firstLine="851"/>
        <w:rPr>
          <w:sz w:val="24"/>
        </w:rPr>
      </w:pPr>
      <w:r>
        <w:rPr>
          <w:sz w:val="24"/>
          <w:szCs w:val="24"/>
        </w:rPr>
        <w:t>)</w:t>
      </w:r>
      <w:r>
        <w:rPr>
          <w:b/>
          <w:sz w:val="24"/>
        </w:rPr>
        <w:t xml:space="preserve"> (Değişik:</w:t>
      </w:r>
      <w:proofErr w:type="gramStart"/>
      <w:r>
        <w:rPr>
          <w:b/>
          <w:sz w:val="24"/>
        </w:rPr>
        <w:t>03/08/2021</w:t>
      </w:r>
      <w:proofErr w:type="gramEnd"/>
      <w:r>
        <w:rPr>
          <w:b/>
          <w:sz w:val="24"/>
        </w:rPr>
        <w:t xml:space="preserve"> Tarihli ve 2021/27-01 Sayılı Senato) </w:t>
      </w:r>
      <w:r>
        <w:rPr>
          <w:sz w:val="24"/>
        </w:rPr>
        <w:t>Bölüm Minimum ÖSYS Puanı: Başvurulan bölüm öğrencisinin ÖSYS’yi kazandığı yılki bölüm minimum</w:t>
      </w:r>
      <w:r>
        <w:rPr>
          <w:spacing w:val="-1"/>
          <w:sz w:val="24"/>
        </w:rPr>
        <w:t xml:space="preserve"> </w:t>
      </w:r>
      <w:r>
        <w:rPr>
          <w:sz w:val="24"/>
        </w:rPr>
        <w:t>puanını, (Öğrencinin kayıtlı olduğu programa yerleştiği yıl, Üniversitemizde yatay geçiş başvurusunda bulunduğu programa öğrenci alınmamışsa, programa öğrenci alınan ilk yılın puanı kullanılır.)</w:t>
      </w:r>
    </w:p>
    <w:p w:rsidR="00F60C2E" w:rsidRDefault="007923D4">
      <w:pPr>
        <w:pStyle w:val="ListeParagraf"/>
        <w:numPr>
          <w:ilvl w:val="0"/>
          <w:numId w:val="14"/>
        </w:numPr>
        <w:tabs>
          <w:tab w:val="left" w:pos="1163"/>
        </w:tabs>
        <w:ind w:right="140" w:firstLine="851"/>
        <w:rPr>
          <w:sz w:val="24"/>
        </w:rPr>
      </w:pPr>
      <w:r>
        <w:rPr>
          <w:sz w:val="24"/>
        </w:rPr>
        <w:t>Eşdeğer Diploma Programı: İsimleri aynı olan veya ilgili yönetim kurulları tarafından içeriklerinin en az yüzde sekseni aynı olduğu tespit edilen diploma</w:t>
      </w:r>
      <w:r>
        <w:rPr>
          <w:spacing w:val="-1"/>
          <w:sz w:val="24"/>
        </w:rPr>
        <w:t xml:space="preserve"> </w:t>
      </w:r>
      <w:r>
        <w:rPr>
          <w:sz w:val="24"/>
        </w:rPr>
        <w:t>programlarını,</w:t>
      </w:r>
    </w:p>
    <w:p w:rsidR="00F60C2E" w:rsidRDefault="007923D4">
      <w:pPr>
        <w:pStyle w:val="ListeParagraf"/>
        <w:numPr>
          <w:ilvl w:val="0"/>
          <w:numId w:val="14"/>
        </w:numPr>
        <w:tabs>
          <w:tab w:val="left" w:pos="1149"/>
        </w:tabs>
        <w:ind w:left="251" w:right="132" w:firstLine="710"/>
        <w:rPr>
          <w:sz w:val="24"/>
        </w:rPr>
      </w:pPr>
      <w:proofErr w:type="gramStart"/>
      <w:r>
        <w:rPr>
          <w:sz w:val="24"/>
        </w:rPr>
        <w:t>Farklı Puan Türü: Farklı Puan Türü: Öğrenci Seçme ve Yerleştirme sisteminde yükseköğretim programlarına yerleştirmede kullanılan puanların hesaplanmasında kullanılan testler dikkate alınarak 2018 yılından itibaren SAY Puan Türü (TYT ile AYT), SÖZ Puan Türü (TYT ile AYT), EA Puan Türü (TYT ile AYT), DİL Puan Türü (TYT ile YDT) olmak üzere dört puan türünü;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 Fen Puan Türüne, EA-2 Türkçe – Matematik Puan Türüne, SÖZ-2 Türkçe- Sosyal Puan Türüne, DİL ise Yabancı Dil Puan Türüne</w:t>
      </w:r>
      <w:r>
        <w:rPr>
          <w:spacing w:val="-6"/>
          <w:sz w:val="24"/>
        </w:rPr>
        <w:t xml:space="preserve"> </w:t>
      </w:r>
      <w:r>
        <w:rPr>
          <w:sz w:val="24"/>
        </w:rPr>
        <w:t>karşılığını,</w:t>
      </w:r>
      <w:proofErr w:type="gramEnd"/>
    </w:p>
    <w:p w:rsidR="00F60C2E" w:rsidRDefault="007923D4">
      <w:pPr>
        <w:pStyle w:val="GvdeMetni"/>
        <w:spacing w:before="1"/>
        <w:ind w:left="961" w:firstLine="0"/>
      </w:pPr>
      <w:r>
        <w:t>ç)GNO: Öğrencinin başvuru anındaki genel not ortalamasını,</w:t>
      </w:r>
    </w:p>
    <w:p w:rsidR="00F60C2E" w:rsidRDefault="007923D4">
      <w:pPr>
        <w:pStyle w:val="ListeParagraf"/>
        <w:numPr>
          <w:ilvl w:val="0"/>
          <w:numId w:val="14"/>
        </w:numPr>
        <w:tabs>
          <w:tab w:val="left" w:pos="1224"/>
        </w:tabs>
        <w:ind w:left="1223" w:hanging="263"/>
        <w:rPr>
          <w:sz w:val="24"/>
        </w:rPr>
      </w:pPr>
      <w:r>
        <w:rPr>
          <w:sz w:val="24"/>
        </w:rPr>
        <w:t>İlgili birim: Üniversiteye bağlı fakülte, yüksekokul ve meslek</w:t>
      </w:r>
      <w:r>
        <w:rPr>
          <w:spacing w:val="-6"/>
          <w:sz w:val="24"/>
        </w:rPr>
        <w:t xml:space="preserve"> </w:t>
      </w:r>
      <w:r>
        <w:rPr>
          <w:sz w:val="24"/>
        </w:rPr>
        <w:t>yüksekokullarını,</w:t>
      </w:r>
    </w:p>
    <w:p w:rsidR="00F60C2E" w:rsidRDefault="007923D4">
      <w:pPr>
        <w:pStyle w:val="ListeParagraf"/>
        <w:numPr>
          <w:ilvl w:val="0"/>
          <w:numId w:val="14"/>
        </w:numPr>
        <w:tabs>
          <w:tab w:val="left" w:pos="1150"/>
        </w:tabs>
        <w:ind w:right="118" w:firstLine="851"/>
        <w:rPr>
          <w:sz w:val="24"/>
        </w:rPr>
      </w:pPr>
      <w:r>
        <w:rPr>
          <w:sz w:val="24"/>
        </w:rPr>
        <w:t>İlgili Komisyon: İlgili yönetim kurullarınca oluşturulan ön değerlendirme komisyonunu,</w:t>
      </w:r>
    </w:p>
    <w:p w:rsidR="00F60C2E" w:rsidRDefault="007923D4">
      <w:pPr>
        <w:pStyle w:val="ListeParagraf"/>
        <w:numPr>
          <w:ilvl w:val="0"/>
          <w:numId w:val="14"/>
        </w:numPr>
        <w:tabs>
          <w:tab w:val="left" w:pos="1217"/>
        </w:tabs>
        <w:ind w:right="132" w:firstLine="851"/>
        <w:rPr>
          <w:sz w:val="24"/>
        </w:rPr>
      </w:pPr>
      <w:r>
        <w:rPr>
          <w:sz w:val="24"/>
        </w:rPr>
        <w:t>İlgili Yönetim Kurulu: İzmir Kâtip Çelebi Üniversitesine bağlı fakültelerde fakülte yönetim kurulunu, yüksekokullarda yüksekokul yönetim kurulunu, meslek yüksekokullarında meslek yüksekokulu yönetim</w:t>
      </w:r>
      <w:r>
        <w:rPr>
          <w:spacing w:val="3"/>
          <w:sz w:val="24"/>
        </w:rPr>
        <w:t xml:space="preserve"> </w:t>
      </w:r>
      <w:r>
        <w:rPr>
          <w:sz w:val="24"/>
        </w:rPr>
        <w:t>kurulunu,</w:t>
      </w:r>
    </w:p>
    <w:p w:rsidR="00F60C2E" w:rsidRDefault="007923D4">
      <w:pPr>
        <w:pStyle w:val="ListeParagraf"/>
        <w:numPr>
          <w:ilvl w:val="0"/>
          <w:numId w:val="14"/>
        </w:numPr>
        <w:tabs>
          <w:tab w:val="left" w:pos="1164"/>
        </w:tabs>
        <w:ind w:left="1163" w:hanging="203"/>
        <w:rPr>
          <w:sz w:val="24"/>
        </w:rPr>
      </w:pPr>
      <w:r>
        <w:rPr>
          <w:sz w:val="24"/>
        </w:rPr>
        <w:t>İntibak Komisyonu: ilgili yönetim kurullarınca oluşturulan</w:t>
      </w:r>
      <w:r>
        <w:rPr>
          <w:spacing w:val="-3"/>
          <w:sz w:val="24"/>
        </w:rPr>
        <w:t xml:space="preserve"> </w:t>
      </w:r>
      <w:r>
        <w:rPr>
          <w:sz w:val="24"/>
        </w:rPr>
        <w:t>komisyonu,</w:t>
      </w:r>
    </w:p>
    <w:p w:rsidR="00F60C2E" w:rsidRDefault="007923D4">
      <w:pPr>
        <w:pStyle w:val="GvdeMetni"/>
        <w:ind w:right="137"/>
      </w:pPr>
      <w:r>
        <w:t>ğ)Not Çizelgesi (Transkript) : Öğrenim süresi içinde alınan derslerin, isim, kredi ve başarı notlarının topluca yazıldığı belgeyi,</w:t>
      </w:r>
    </w:p>
    <w:p w:rsidR="00F60C2E" w:rsidRDefault="007923D4">
      <w:pPr>
        <w:pStyle w:val="ListeParagraf"/>
        <w:numPr>
          <w:ilvl w:val="0"/>
          <w:numId w:val="14"/>
        </w:numPr>
        <w:tabs>
          <w:tab w:val="left" w:pos="1303"/>
        </w:tabs>
        <w:ind w:right="138" w:firstLine="851"/>
        <w:rPr>
          <w:sz w:val="24"/>
        </w:rPr>
      </w:pPr>
      <w:r>
        <w:rPr>
          <w:sz w:val="24"/>
        </w:rPr>
        <w:t xml:space="preserve">Ortak Program: Fakülte, yüksekokul veya meslek yüksekokuluna kabul edilen öğrencilerin </w:t>
      </w:r>
      <w:proofErr w:type="spellStart"/>
      <w:r>
        <w:rPr>
          <w:sz w:val="24"/>
        </w:rPr>
        <w:t>önlisans</w:t>
      </w:r>
      <w:proofErr w:type="spellEnd"/>
      <w:r>
        <w:rPr>
          <w:sz w:val="24"/>
        </w:rPr>
        <w:t xml:space="preserve"> veya lisans derecesi verilen bir diploma programına geçmeden önce aynı yükseköğretim kurumunda aldıkları derslerden oluşan</w:t>
      </w:r>
      <w:r>
        <w:rPr>
          <w:spacing w:val="-3"/>
          <w:sz w:val="24"/>
        </w:rPr>
        <w:t xml:space="preserve"> </w:t>
      </w:r>
      <w:r>
        <w:rPr>
          <w:sz w:val="24"/>
        </w:rPr>
        <w:t>programı,</w:t>
      </w:r>
    </w:p>
    <w:p w:rsidR="00F60C2E" w:rsidRDefault="007923D4">
      <w:pPr>
        <w:pStyle w:val="GvdeMetni"/>
        <w:ind w:left="961" w:firstLine="0"/>
      </w:pPr>
      <w:r>
        <w:t>ı) Öğrencinin ÖSYS Puanı: Öğrencinin ÖSYS’yi kazandığı yılki yerleşme puanını,</w:t>
      </w:r>
    </w:p>
    <w:p w:rsidR="00F60C2E" w:rsidRDefault="007923D4">
      <w:pPr>
        <w:pStyle w:val="ListeParagraf"/>
        <w:numPr>
          <w:ilvl w:val="0"/>
          <w:numId w:val="14"/>
        </w:numPr>
        <w:tabs>
          <w:tab w:val="left" w:pos="1170"/>
        </w:tabs>
        <w:ind w:left="1169" w:hanging="209"/>
        <w:rPr>
          <w:sz w:val="24"/>
        </w:rPr>
      </w:pPr>
      <w:r>
        <w:rPr>
          <w:sz w:val="24"/>
        </w:rPr>
        <w:t>ÖSYM: Ölçme, Seçme ve Yerleştirme</w:t>
      </w:r>
      <w:r>
        <w:rPr>
          <w:spacing w:val="-5"/>
          <w:sz w:val="24"/>
        </w:rPr>
        <w:t xml:space="preserve"> </w:t>
      </w:r>
      <w:r>
        <w:rPr>
          <w:sz w:val="24"/>
        </w:rPr>
        <w:t>Merkezini,</w:t>
      </w:r>
    </w:p>
    <w:p w:rsidR="00F60C2E" w:rsidRDefault="007923D4">
      <w:pPr>
        <w:pStyle w:val="ListeParagraf"/>
        <w:numPr>
          <w:ilvl w:val="0"/>
          <w:numId w:val="14"/>
        </w:numPr>
        <w:tabs>
          <w:tab w:val="left" w:pos="1170"/>
        </w:tabs>
        <w:spacing w:before="1"/>
        <w:ind w:left="1169" w:hanging="209"/>
        <w:rPr>
          <w:sz w:val="24"/>
        </w:rPr>
      </w:pPr>
      <w:r>
        <w:rPr>
          <w:sz w:val="24"/>
        </w:rPr>
        <w:lastRenderedPageBreak/>
        <w:t>ÖSYS: Öğrenci Seçme ve Yerleştirme</w:t>
      </w:r>
      <w:r>
        <w:rPr>
          <w:spacing w:val="-4"/>
          <w:sz w:val="24"/>
        </w:rPr>
        <w:t xml:space="preserve"> </w:t>
      </w:r>
      <w:r>
        <w:rPr>
          <w:sz w:val="24"/>
        </w:rPr>
        <w:t>Sistemi,</w:t>
      </w:r>
    </w:p>
    <w:p w:rsidR="00F60C2E" w:rsidRDefault="007923D4">
      <w:pPr>
        <w:pStyle w:val="ListeParagraf"/>
        <w:numPr>
          <w:ilvl w:val="0"/>
          <w:numId w:val="14"/>
        </w:numPr>
        <w:tabs>
          <w:tab w:val="left" w:pos="1222"/>
        </w:tabs>
        <w:spacing w:before="66"/>
        <w:ind w:left="1221" w:hanging="261"/>
        <w:rPr>
          <w:sz w:val="24"/>
        </w:rPr>
      </w:pPr>
      <w:r>
        <w:rPr>
          <w:sz w:val="24"/>
        </w:rPr>
        <w:t>Rektör: İzmir Kâtip Çelebi Üniversitesi</w:t>
      </w:r>
      <w:r>
        <w:rPr>
          <w:spacing w:val="-11"/>
          <w:sz w:val="24"/>
        </w:rPr>
        <w:t xml:space="preserve"> </w:t>
      </w:r>
      <w:r>
        <w:rPr>
          <w:sz w:val="24"/>
        </w:rPr>
        <w:t>Rektörünü,</w:t>
      </w:r>
    </w:p>
    <w:p w:rsidR="00F60C2E" w:rsidRDefault="007923D4">
      <w:pPr>
        <w:pStyle w:val="ListeParagraf"/>
        <w:numPr>
          <w:ilvl w:val="0"/>
          <w:numId w:val="14"/>
        </w:numPr>
        <w:tabs>
          <w:tab w:val="left" w:pos="1170"/>
        </w:tabs>
        <w:ind w:left="1169" w:hanging="209"/>
        <w:rPr>
          <w:sz w:val="24"/>
        </w:rPr>
      </w:pPr>
      <w:r>
        <w:rPr>
          <w:sz w:val="24"/>
        </w:rPr>
        <w:t>Senato: İzmir Kâtip Çelebi Üniversitesi</w:t>
      </w:r>
      <w:r>
        <w:rPr>
          <w:spacing w:val="-13"/>
          <w:sz w:val="24"/>
        </w:rPr>
        <w:t xml:space="preserve"> </w:t>
      </w:r>
      <w:r>
        <w:rPr>
          <w:sz w:val="24"/>
        </w:rPr>
        <w:t>Senatosunu,</w:t>
      </w:r>
    </w:p>
    <w:p w:rsidR="00F60C2E" w:rsidRDefault="007923D4">
      <w:pPr>
        <w:pStyle w:val="ListeParagraf"/>
        <w:numPr>
          <w:ilvl w:val="0"/>
          <w:numId w:val="14"/>
        </w:numPr>
        <w:tabs>
          <w:tab w:val="left" w:pos="1290"/>
        </w:tabs>
        <w:ind w:left="1289" w:hanging="329"/>
        <w:rPr>
          <w:sz w:val="24"/>
        </w:rPr>
      </w:pPr>
      <w:r>
        <w:rPr>
          <w:sz w:val="24"/>
        </w:rPr>
        <w:t>Üniversite: İzmir Kâtip Çelebi Üniversitesini,</w:t>
      </w:r>
    </w:p>
    <w:p w:rsidR="00F60C2E" w:rsidRDefault="007923D4">
      <w:pPr>
        <w:pStyle w:val="ListeParagraf"/>
        <w:numPr>
          <w:ilvl w:val="0"/>
          <w:numId w:val="14"/>
        </w:numPr>
        <w:tabs>
          <w:tab w:val="left" w:pos="1222"/>
        </w:tabs>
        <w:spacing w:before="1"/>
        <w:ind w:left="961" w:right="4695" w:firstLine="0"/>
        <w:rPr>
          <w:sz w:val="24"/>
        </w:rPr>
      </w:pPr>
      <w:r>
        <w:rPr>
          <w:sz w:val="24"/>
        </w:rPr>
        <w:t>YGSP: Yatay Geçiş Sıralama Puanını, ifade</w:t>
      </w:r>
      <w:r>
        <w:rPr>
          <w:spacing w:val="-2"/>
          <w:sz w:val="24"/>
        </w:rPr>
        <w:t xml:space="preserve"> </w:t>
      </w:r>
      <w:r>
        <w:rPr>
          <w:sz w:val="24"/>
        </w:rPr>
        <w:t>eder.</w:t>
      </w:r>
    </w:p>
    <w:p w:rsidR="00F60C2E" w:rsidRDefault="007923D4">
      <w:pPr>
        <w:pStyle w:val="Balk1"/>
        <w:spacing w:before="4"/>
      </w:pPr>
      <w:r>
        <w:t>Kontenjanlar ve başvuru takvimi</w:t>
      </w:r>
    </w:p>
    <w:p w:rsidR="00F60C2E" w:rsidRDefault="007923D4">
      <w:pPr>
        <w:pStyle w:val="GvdeMetni"/>
        <w:ind w:right="115"/>
      </w:pPr>
      <w:proofErr w:type="gramStart"/>
      <w:r>
        <w:rPr>
          <w:b/>
        </w:rPr>
        <w:t xml:space="preserve">MADDE 5– </w:t>
      </w:r>
      <w:r>
        <w:t xml:space="preserve">(1) Yükseköğretim Kurumlarında </w:t>
      </w:r>
      <w:proofErr w:type="spellStart"/>
      <w:r>
        <w:t>Önlisans</w:t>
      </w:r>
      <w:proofErr w:type="spellEnd"/>
      <w:r>
        <w:t xml:space="preserve"> ve Lisans Düzeyindeki Programlar Arasında Geçiş, Çift Ana Dal, Yan Dal ile Kurumlar Arası Kredi Transferi Yapılması Esaslarına İlişkin Yönetmelik ile Yükseköğretim Kurulunca belirlenen ilkeler uyarınca yatay geçiş kontenjanları ve başvuru takvimi Senato tarafından belirlenir ve Üniversitenin ve ilgili birimin internet sayfasında ilan edilir.</w:t>
      </w:r>
      <w:proofErr w:type="gramEnd"/>
    </w:p>
    <w:p w:rsidR="00F60C2E" w:rsidRDefault="007923D4">
      <w:pPr>
        <w:pStyle w:val="ListeParagraf"/>
        <w:numPr>
          <w:ilvl w:val="0"/>
          <w:numId w:val="13"/>
        </w:numPr>
        <w:tabs>
          <w:tab w:val="left" w:pos="1365"/>
        </w:tabs>
        <w:ind w:right="116" w:firstLine="851"/>
        <w:rPr>
          <w:sz w:val="24"/>
        </w:rPr>
      </w:pPr>
      <w:r>
        <w:rPr>
          <w:sz w:val="24"/>
        </w:rPr>
        <w:t>Yatay geçiş kontenjanlarında ilan tarihinden sonra değişiklik veya kontenjanlar arasında aktarma</w:t>
      </w:r>
      <w:r>
        <w:rPr>
          <w:spacing w:val="4"/>
          <w:sz w:val="24"/>
        </w:rPr>
        <w:t xml:space="preserve"> </w:t>
      </w:r>
      <w:r>
        <w:rPr>
          <w:sz w:val="24"/>
        </w:rPr>
        <w:t>yapılamaz.</w:t>
      </w:r>
    </w:p>
    <w:p w:rsidR="00F60C2E" w:rsidRDefault="007923D4">
      <w:pPr>
        <w:pStyle w:val="ListeParagraf"/>
        <w:numPr>
          <w:ilvl w:val="0"/>
          <w:numId w:val="13"/>
        </w:numPr>
        <w:tabs>
          <w:tab w:val="left" w:pos="1361"/>
        </w:tabs>
        <w:ind w:right="118" w:firstLine="851"/>
        <w:rPr>
          <w:sz w:val="24"/>
        </w:rPr>
      </w:pPr>
      <w:r>
        <w:rPr>
          <w:sz w:val="24"/>
        </w:rPr>
        <w:t>Kurum içi kontenjan, her yıl için ÖSYM kılavuzunda öngörülen öğrenci genel kontenjanının % 15’ ini</w:t>
      </w:r>
      <w:r>
        <w:rPr>
          <w:spacing w:val="-2"/>
          <w:sz w:val="24"/>
        </w:rPr>
        <w:t xml:space="preserve"> </w:t>
      </w:r>
      <w:r>
        <w:rPr>
          <w:sz w:val="24"/>
        </w:rPr>
        <w:t>geçemez.</w:t>
      </w:r>
    </w:p>
    <w:p w:rsidR="00F60C2E" w:rsidRDefault="007923D4">
      <w:pPr>
        <w:pStyle w:val="Balk1"/>
        <w:spacing w:before="4"/>
      </w:pPr>
      <w:r>
        <w:t>Genel koşullar</w:t>
      </w:r>
    </w:p>
    <w:p w:rsidR="00F60C2E" w:rsidRDefault="007923D4">
      <w:pPr>
        <w:pStyle w:val="GvdeMetni"/>
        <w:ind w:right="112"/>
      </w:pPr>
      <w:r>
        <w:rPr>
          <w:b/>
        </w:rPr>
        <w:t xml:space="preserve">MADDE 6– </w:t>
      </w:r>
      <w:r>
        <w:t xml:space="preserve">(1) Merkezi yerleştirme puanı ile yatay geçişler hariç, </w:t>
      </w:r>
      <w:proofErr w:type="spellStart"/>
      <w:r>
        <w:t>önlisans</w:t>
      </w:r>
      <w:proofErr w:type="spellEnd"/>
      <w:r>
        <w:t xml:space="preserve"> diploma programlarının ilk yarıyılı ile son yarıyılına, lisans diploma programlarının ilk iki yarıyılı ile son iki yarıyılına yatay geçiş yapılamaz.</w:t>
      </w:r>
    </w:p>
    <w:p w:rsidR="00F60C2E" w:rsidRDefault="007923D4">
      <w:pPr>
        <w:pStyle w:val="ListeParagraf"/>
        <w:numPr>
          <w:ilvl w:val="0"/>
          <w:numId w:val="12"/>
        </w:numPr>
        <w:tabs>
          <w:tab w:val="left" w:pos="1337"/>
        </w:tabs>
        <w:ind w:right="119" w:firstLine="851"/>
        <w:rPr>
          <w:sz w:val="24"/>
        </w:rPr>
      </w:pPr>
      <w:r>
        <w:rPr>
          <w:sz w:val="24"/>
        </w:rPr>
        <w:t>Üniversite içinde aynı diploma programlarında birinci öğretimden ikinci öğretime kontenjan sınırlaması olmaksızın yatay geçiş</w:t>
      </w:r>
      <w:r>
        <w:rPr>
          <w:spacing w:val="3"/>
          <w:sz w:val="24"/>
        </w:rPr>
        <w:t xml:space="preserve"> </w:t>
      </w:r>
      <w:r>
        <w:rPr>
          <w:sz w:val="24"/>
        </w:rPr>
        <w:t>yapılabilir.</w:t>
      </w:r>
    </w:p>
    <w:p w:rsidR="00F60C2E" w:rsidRDefault="007923D4">
      <w:pPr>
        <w:pStyle w:val="ListeParagraf"/>
        <w:numPr>
          <w:ilvl w:val="0"/>
          <w:numId w:val="12"/>
        </w:numPr>
        <w:tabs>
          <w:tab w:val="left" w:pos="1363"/>
        </w:tabs>
        <w:ind w:right="117" w:firstLine="851"/>
        <w:rPr>
          <w:sz w:val="24"/>
        </w:rPr>
      </w:pPr>
      <w:r>
        <w:rPr>
          <w:sz w:val="24"/>
        </w:rPr>
        <w:t>ÖSYM birinci basamak sınavı ile yükseköğretim kurumlarına yerleşen adaylar, birinci basamak sınavı ile öğrenci kabul eden programlara</w:t>
      </w:r>
      <w:r>
        <w:rPr>
          <w:spacing w:val="-5"/>
          <w:sz w:val="24"/>
        </w:rPr>
        <w:t xml:space="preserve"> </w:t>
      </w:r>
      <w:r>
        <w:rPr>
          <w:sz w:val="24"/>
        </w:rPr>
        <w:t>başvurabilirler.</w:t>
      </w:r>
    </w:p>
    <w:p w:rsidR="00F60C2E" w:rsidRDefault="007923D4">
      <w:pPr>
        <w:pStyle w:val="ListeParagraf"/>
        <w:numPr>
          <w:ilvl w:val="0"/>
          <w:numId w:val="12"/>
        </w:numPr>
        <w:tabs>
          <w:tab w:val="left" w:pos="1392"/>
        </w:tabs>
        <w:ind w:right="113" w:firstLine="851"/>
        <w:rPr>
          <w:sz w:val="24"/>
        </w:rPr>
      </w:pPr>
      <w:r>
        <w:rPr>
          <w:sz w:val="24"/>
        </w:rPr>
        <w:t>İkinci öğretimden yalnızca ikinci öğretim diploma programlarına yatay geçiş yapılabilir. Ancak, ikinci öğretim diploma programlarından başarı sıralamasında bulunduğu sınıfın ilk yüzde onuna girerek bir üst sınıfa geçen öğrenciler birinci öğretim diploma programlarına yatay geçiş için başvuru</w:t>
      </w:r>
      <w:r>
        <w:rPr>
          <w:spacing w:val="1"/>
          <w:sz w:val="24"/>
        </w:rPr>
        <w:t xml:space="preserve"> </w:t>
      </w:r>
      <w:r>
        <w:rPr>
          <w:sz w:val="24"/>
        </w:rPr>
        <w:t>yapabilirler.</w:t>
      </w:r>
    </w:p>
    <w:p w:rsidR="00F60C2E" w:rsidRDefault="00D94336">
      <w:pPr>
        <w:pStyle w:val="ListeParagraf"/>
        <w:numPr>
          <w:ilvl w:val="0"/>
          <w:numId w:val="12"/>
        </w:numPr>
        <w:tabs>
          <w:tab w:val="left" w:pos="1337"/>
        </w:tabs>
        <w:ind w:right="118" w:firstLine="851"/>
        <w:rPr>
          <w:sz w:val="24"/>
        </w:rPr>
      </w:pPr>
      <w:r>
        <w:rPr>
          <w:b/>
          <w:sz w:val="24"/>
        </w:rPr>
        <w:t>(Değişik:</w:t>
      </w:r>
      <w:proofErr w:type="gramStart"/>
      <w:r>
        <w:rPr>
          <w:b/>
          <w:sz w:val="24"/>
        </w:rPr>
        <w:t>17/01/2023</w:t>
      </w:r>
      <w:proofErr w:type="gramEnd"/>
      <w:r>
        <w:rPr>
          <w:b/>
          <w:sz w:val="24"/>
        </w:rPr>
        <w:t xml:space="preserve"> Tarihli ve 2023/01-21 Sayılı Senato)</w:t>
      </w:r>
      <w:r w:rsidRPr="00D94336">
        <w:rPr>
          <w:sz w:val="24"/>
          <w:szCs w:val="24"/>
        </w:rPr>
        <w:t xml:space="preserve"> </w:t>
      </w:r>
      <w:r w:rsidRPr="001E072A">
        <w:rPr>
          <w:sz w:val="24"/>
          <w:szCs w:val="24"/>
        </w:rPr>
        <w:t xml:space="preserve">Yatay geçiş başvurusu yapacak olan adayların öğretim planlarındaki tüm dersleri ve </w:t>
      </w:r>
      <w:r w:rsidRPr="00D94336">
        <w:rPr>
          <w:color w:val="000000" w:themeColor="text1"/>
          <w:sz w:val="24"/>
          <w:szCs w:val="24"/>
        </w:rPr>
        <w:t>uygulamaları (staj dersleri hariç)</w:t>
      </w:r>
      <w:r w:rsidRPr="001E072A">
        <w:rPr>
          <w:sz w:val="24"/>
          <w:szCs w:val="24"/>
        </w:rPr>
        <w:t xml:space="preserve"> alarak başarmış olmaları gerekir.</w:t>
      </w:r>
    </w:p>
    <w:p w:rsidR="00F60C2E" w:rsidRDefault="007923D4">
      <w:pPr>
        <w:pStyle w:val="ListeParagraf"/>
        <w:numPr>
          <w:ilvl w:val="0"/>
          <w:numId w:val="12"/>
        </w:numPr>
        <w:tabs>
          <w:tab w:val="left" w:pos="1368"/>
        </w:tabs>
        <w:ind w:right="118" w:firstLine="851"/>
        <w:rPr>
          <w:sz w:val="24"/>
        </w:rPr>
      </w:pPr>
      <w:r>
        <w:rPr>
          <w:sz w:val="24"/>
        </w:rPr>
        <w:t>İkinci üniversite kapsamında açık veya uzaktan öğretim programlarına sınavsız olarak kayıtlanan adayların yatay geçiş başvurusu kabul</w:t>
      </w:r>
      <w:r>
        <w:rPr>
          <w:spacing w:val="1"/>
          <w:sz w:val="24"/>
        </w:rPr>
        <w:t xml:space="preserve"> </w:t>
      </w:r>
      <w:r>
        <w:rPr>
          <w:sz w:val="24"/>
        </w:rPr>
        <w:t>edilmez.</w:t>
      </w:r>
    </w:p>
    <w:p w:rsidR="00F60C2E" w:rsidRDefault="007923D4">
      <w:pPr>
        <w:pStyle w:val="ListeParagraf"/>
        <w:numPr>
          <w:ilvl w:val="0"/>
          <w:numId w:val="12"/>
        </w:numPr>
        <w:tabs>
          <w:tab w:val="left" w:pos="1302"/>
        </w:tabs>
        <w:ind w:left="1301" w:hanging="341"/>
        <w:rPr>
          <w:sz w:val="24"/>
        </w:rPr>
      </w:pPr>
      <w:r>
        <w:rPr>
          <w:sz w:val="24"/>
        </w:rPr>
        <w:t>Kayıt dondurmuş olmak yatay geçiş hakkından yararlanmak için engel teşkil</w:t>
      </w:r>
      <w:r>
        <w:rPr>
          <w:spacing w:val="-8"/>
          <w:sz w:val="24"/>
        </w:rPr>
        <w:t xml:space="preserve"> </w:t>
      </w:r>
      <w:r>
        <w:rPr>
          <w:sz w:val="24"/>
        </w:rPr>
        <w:t>etmez.</w:t>
      </w:r>
    </w:p>
    <w:p w:rsidR="00F60C2E" w:rsidRDefault="007923D4">
      <w:pPr>
        <w:pStyle w:val="Balk1"/>
      </w:pPr>
      <w:r>
        <w:t>Yurtiçi kurumlar arası yatay geçiş başvuru koşulları</w:t>
      </w:r>
    </w:p>
    <w:p w:rsidR="00F60C2E" w:rsidRDefault="007923D4">
      <w:pPr>
        <w:pStyle w:val="GvdeMetni"/>
        <w:spacing w:line="274" w:lineRule="exact"/>
        <w:ind w:left="961" w:firstLine="0"/>
      </w:pPr>
      <w:r>
        <w:rPr>
          <w:b/>
        </w:rPr>
        <w:t xml:space="preserve">MADDE 7– </w:t>
      </w:r>
      <w:r>
        <w:t>(1) Kurumlar arası yatay geçiş için başvuran adayların;</w:t>
      </w:r>
    </w:p>
    <w:p w:rsidR="00F60C2E" w:rsidRDefault="007923D4">
      <w:pPr>
        <w:pStyle w:val="ListeParagraf"/>
        <w:numPr>
          <w:ilvl w:val="0"/>
          <w:numId w:val="11"/>
        </w:numPr>
        <w:tabs>
          <w:tab w:val="left" w:pos="1149"/>
        </w:tabs>
        <w:ind w:right="117" w:firstLine="851"/>
        <w:rPr>
          <w:sz w:val="24"/>
        </w:rPr>
      </w:pPr>
      <w:r>
        <w:rPr>
          <w:sz w:val="24"/>
        </w:rPr>
        <w:t>Başvuru sırasında yükseköğretim kurumlarının aynı düzeydeki eşdeğer diploma programına kayıtlı</w:t>
      </w:r>
      <w:r>
        <w:rPr>
          <w:spacing w:val="-2"/>
          <w:sz w:val="24"/>
        </w:rPr>
        <w:t xml:space="preserve"> </w:t>
      </w:r>
      <w:r>
        <w:rPr>
          <w:sz w:val="24"/>
        </w:rPr>
        <w:t>olması,</w:t>
      </w:r>
    </w:p>
    <w:p w:rsidR="00F60C2E" w:rsidRDefault="007923D4">
      <w:pPr>
        <w:pStyle w:val="ListeParagraf"/>
        <w:numPr>
          <w:ilvl w:val="0"/>
          <w:numId w:val="11"/>
        </w:numPr>
        <w:tabs>
          <w:tab w:val="left" w:pos="1163"/>
        </w:tabs>
        <w:ind w:right="119" w:firstLine="851"/>
        <w:rPr>
          <w:sz w:val="24"/>
        </w:rPr>
      </w:pPr>
      <w:r>
        <w:rPr>
          <w:sz w:val="24"/>
        </w:rPr>
        <w:t xml:space="preserve">Yabancı Dil Hazırlık Sınıfı hariç </w:t>
      </w:r>
      <w:proofErr w:type="spellStart"/>
      <w:r>
        <w:rPr>
          <w:sz w:val="24"/>
        </w:rPr>
        <w:t>önlisans</w:t>
      </w:r>
      <w:proofErr w:type="spellEnd"/>
      <w:r>
        <w:rPr>
          <w:sz w:val="24"/>
        </w:rPr>
        <w:t xml:space="preserve"> programları için en az bir, lisans programları için en az iki yarıyılı tamamlamış</w:t>
      </w:r>
      <w:r>
        <w:rPr>
          <w:spacing w:val="2"/>
          <w:sz w:val="24"/>
        </w:rPr>
        <w:t xml:space="preserve"> </w:t>
      </w:r>
      <w:r>
        <w:rPr>
          <w:sz w:val="24"/>
        </w:rPr>
        <w:t>olması,</w:t>
      </w:r>
    </w:p>
    <w:p w:rsidR="00F60C2E" w:rsidRDefault="007923D4">
      <w:pPr>
        <w:pStyle w:val="ListeParagraf"/>
        <w:numPr>
          <w:ilvl w:val="0"/>
          <w:numId w:val="11"/>
        </w:numPr>
        <w:tabs>
          <w:tab w:val="left" w:pos="1149"/>
        </w:tabs>
        <w:ind w:left="1148" w:hanging="188"/>
        <w:rPr>
          <w:sz w:val="24"/>
        </w:rPr>
      </w:pPr>
      <w:r>
        <w:rPr>
          <w:sz w:val="24"/>
        </w:rPr>
        <w:t>Öğrenimi süresince herhangi bir disiplin cezası almamış</w:t>
      </w:r>
      <w:r>
        <w:rPr>
          <w:spacing w:val="-7"/>
          <w:sz w:val="24"/>
        </w:rPr>
        <w:t xml:space="preserve"> </w:t>
      </w:r>
      <w:r>
        <w:rPr>
          <w:sz w:val="24"/>
        </w:rPr>
        <w:t>olması,</w:t>
      </w:r>
    </w:p>
    <w:p w:rsidR="00F60C2E" w:rsidRDefault="007923D4">
      <w:pPr>
        <w:pStyle w:val="GvdeMetni"/>
        <w:ind w:right="105"/>
        <w:jc w:val="left"/>
      </w:pPr>
      <w:r>
        <w:t>ç)Bu yönergenin 15 inci maddesi uyarınca hesaplanan yatay geçiş sıralama puanının en az 2,00 olması,</w:t>
      </w:r>
    </w:p>
    <w:p w:rsidR="00F60C2E" w:rsidRDefault="007923D4">
      <w:pPr>
        <w:pStyle w:val="ListeParagraf"/>
        <w:numPr>
          <w:ilvl w:val="0"/>
          <w:numId w:val="11"/>
        </w:numPr>
        <w:tabs>
          <w:tab w:val="left" w:pos="1163"/>
        </w:tabs>
        <w:ind w:left="1162" w:hanging="202"/>
        <w:rPr>
          <w:sz w:val="24"/>
        </w:rPr>
      </w:pPr>
      <w:r>
        <w:rPr>
          <w:sz w:val="24"/>
        </w:rPr>
        <w:t>Genel not ortalamasının en az 100 üzerinden 60</w:t>
      </w:r>
      <w:r>
        <w:rPr>
          <w:spacing w:val="-1"/>
          <w:sz w:val="24"/>
        </w:rPr>
        <w:t xml:space="preserve"> </w:t>
      </w:r>
      <w:r>
        <w:rPr>
          <w:sz w:val="24"/>
        </w:rPr>
        <w:t>olması,</w:t>
      </w:r>
    </w:p>
    <w:p w:rsidR="00F60C2E" w:rsidRDefault="007923D4">
      <w:pPr>
        <w:pStyle w:val="ListeParagraf"/>
        <w:numPr>
          <w:ilvl w:val="0"/>
          <w:numId w:val="11"/>
        </w:numPr>
        <w:tabs>
          <w:tab w:val="left" w:pos="1246"/>
        </w:tabs>
        <w:spacing w:before="1"/>
        <w:ind w:right="119" w:firstLine="851"/>
        <w:rPr>
          <w:sz w:val="24"/>
        </w:rPr>
      </w:pPr>
      <w:r>
        <w:rPr>
          <w:sz w:val="24"/>
        </w:rPr>
        <w:t>(d) bendindeki başarı şartını sağlayamayan adayların merkezi yerleştirme puanının geçiş yapmak istediği diploma programının taban puanına eşit veya yüksek</w:t>
      </w:r>
      <w:r>
        <w:rPr>
          <w:spacing w:val="-1"/>
          <w:sz w:val="24"/>
        </w:rPr>
        <w:t xml:space="preserve"> </w:t>
      </w:r>
      <w:r>
        <w:rPr>
          <w:sz w:val="24"/>
        </w:rPr>
        <w:t>olması,</w:t>
      </w:r>
    </w:p>
    <w:p w:rsidR="00F60C2E" w:rsidRPr="00D94336" w:rsidRDefault="007923D4">
      <w:pPr>
        <w:pStyle w:val="ListeParagraf"/>
        <w:numPr>
          <w:ilvl w:val="0"/>
          <w:numId w:val="11"/>
        </w:numPr>
        <w:tabs>
          <w:tab w:val="left" w:pos="1123"/>
        </w:tabs>
        <w:ind w:right="119" w:firstLine="851"/>
        <w:rPr>
          <w:color w:val="000000" w:themeColor="text1"/>
          <w:sz w:val="24"/>
        </w:rPr>
      </w:pPr>
      <w:r w:rsidRPr="00D94336">
        <w:rPr>
          <w:color w:val="000000" w:themeColor="text1"/>
          <w:sz w:val="24"/>
        </w:rPr>
        <w:t xml:space="preserve">Açık veya uzaktan öğretimden diğer açık veya uzaktan öğretim diploma programlarına yatay geçiş yapılabilir. </w:t>
      </w:r>
      <w:proofErr w:type="gramStart"/>
      <w:r w:rsidRPr="00D94336">
        <w:rPr>
          <w:color w:val="000000" w:themeColor="text1"/>
          <w:sz w:val="24"/>
        </w:rPr>
        <w:t>Açık ve uzaktan öğretimden örgün öğretim programlarına geçiş yapılabilmesi için (İkinci Üniversite kapsamında sınavsız giriş hariç), öğrencinin öğrenim görmekte olduğu programdaki genel not ortalamasının 100 üzerinden 80 veya üzeri olması veya kayıt olduğu yıldaki merkezi yerleştirme puanının, geçmek istediği üniversitenin diploma programının o yılki taban puanına eşit veya yüksek</w:t>
      </w:r>
      <w:r w:rsidRPr="00D94336">
        <w:rPr>
          <w:color w:val="000000" w:themeColor="text1"/>
          <w:spacing w:val="4"/>
          <w:sz w:val="24"/>
        </w:rPr>
        <w:t xml:space="preserve"> </w:t>
      </w:r>
      <w:r w:rsidRPr="00D94336">
        <w:rPr>
          <w:color w:val="000000" w:themeColor="text1"/>
          <w:sz w:val="24"/>
        </w:rPr>
        <w:t>olması,</w:t>
      </w:r>
      <w:proofErr w:type="gramEnd"/>
    </w:p>
    <w:p w:rsidR="00F60C2E" w:rsidRPr="00D94336" w:rsidRDefault="007923D4">
      <w:pPr>
        <w:pStyle w:val="GvdeMetni"/>
        <w:ind w:left="961" w:firstLine="0"/>
        <w:jc w:val="left"/>
        <w:rPr>
          <w:color w:val="000000" w:themeColor="text1"/>
        </w:rPr>
      </w:pPr>
      <w:proofErr w:type="gramStart"/>
      <w:r w:rsidRPr="00D94336">
        <w:rPr>
          <w:color w:val="000000" w:themeColor="text1"/>
        </w:rPr>
        <w:t>gerekir</w:t>
      </w:r>
      <w:proofErr w:type="gramEnd"/>
      <w:r w:rsidRPr="00D94336">
        <w:rPr>
          <w:color w:val="000000" w:themeColor="text1"/>
        </w:rPr>
        <w:t>.</w:t>
      </w:r>
    </w:p>
    <w:p w:rsidR="00F60C2E" w:rsidRDefault="007923D4" w:rsidP="00CB500B">
      <w:pPr>
        <w:pStyle w:val="GvdeMetni"/>
        <w:ind w:right="105"/>
      </w:pPr>
      <w:r>
        <w:t xml:space="preserve">(2) ÖSYS ile öğrenci alan diploma programlarından özel yetenek sınavı ile öğrenci </w:t>
      </w:r>
      <w:r>
        <w:lastRenderedPageBreak/>
        <w:t>alınan diploma programına geçişlerde diğer şartların yanı sıra yapılacak olan özel yetenek</w:t>
      </w:r>
      <w:r w:rsidR="00CB500B">
        <w:t xml:space="preserve"> </w:t>
      </w:r>
      <w:r>
        <w:t>sınavında başarılı olma şartı aranır. Özel yetenek sınavı ile öğrenci alınan diploma programlarından, ÖSYS ile öğrenci alan diploma programlarına yatay geçiş yapılamaz.</w:t>
      </w:r>
    </w:p>
    <w:p w:rsidR="00F60C2E" w:rsidRDefault="007923D4">
      <w:pPr>
        <w:pStyle w:val="Balk1"/>
        <w:spacing w:before="5"/>
      </w:pPr>
      <w:r>
        <w:t>Kurum içi yatay geçiş başvuru koşulları</w:t>
      </w:r>
    </w:p>
    <w:p w:rsidR="00F60C2E" w:rsidRDefault="007923D4">
      <w:pPr>
        <w:pStyle w:val="GvdeMetni"/>
        <w:spacing w:line="274" w:lineRule="exact"/>
        <w:ind w:left="961" w:firstLine="0"/>
      </w:pPr>
      <w:r>
        <w:rPr>
          <w:b/>
        </w:rPr>
        <w:t xml:space="preserve">MADDE 8– </w:t>
      </w:r>
      <w:r>
        <w:t>(1) Kurum içi yatay geçiş başvuran adayların;</w:t>
      </w:r>
    </w:p>
    <w:p w:rsidR="00F60C2E" w:rsidRDefault="007923D4">
      <w:pPr>
        <w:pStyle w:val="ListeParagraf"/>
        <w:numPr>
          <w:ilvl w:val="0"/>
          <w:numId w:val="10"/>
        </w:numPr>
        <w:tabs>
          <w:tab w:val="left" w:pos="1149"/>
        </w:tabs>
        <w:ind w:right="120" w:firstLine="851"/>
        <w:rPr>
          <w:sz w:val="24"/>
        </w:rPr>
      </w:pPr>
      <w:r>
        <w:rPr>
          <w:sz w:val="24"/>
        </w:rPr>
        <w:t>Başvuru sırasında eşdeğer düzeyde bir diploma programına kayıtlı olması, lisans programında (Yabancı Dil Hazırlık Sınıfı hariç) en az iki yarıyılı tamamlamış</w:t>
      </w:r>
      <w:r>
        <w:rPr>
          <w:spacing w:val="-6"/>
          <w:sz w:val="24"/>
        </w:rPr>
        <w:t xml:space="preserve"> </w:t>
      </w:r>
      <w:r>
        <w:rPr>
          <w:sz w:val="24"/>
        </w:rPr>
        <w:t>olması,</w:t>
      </w:r>
    </w:p>
    <w:p w:rsidR="00F60C2E" w:rsidRDefault="007923D4">
      <w:pPr>
        <w:pStyle w:val="ListeParagraf"/>
        <w:numPr>
          <w:ilvl w:val="0"/>
          <w:numId w:val="10"/>
        </w:numPr>
        <w:tabs>
          <w:tab w:val="left" w:pos="1163"/>
        </w:tabs>
        <w:ind w:left="1162" w:hanging="202"/>
        <w:rPr>
          <w:sz w:val="24"/>
        </w:rPr>
      </w:pPr>
      <w:r>
        <w:rPr>
          <w:sz w:val="24"/>
        </w:rPr>
        <w:t>Öğrenimi süresince herhangi bir disiplin cezası almamış</w:t>
      </w:r>
      <w:r>
        <w:rPr>
          <w:spacing w:val="-6"/>
          <w:sz w:val="24"/>
        </w:rPr>
        <w:t xml:space="preserve"> </w:t>
      </w:r>
      <w:r>
        <w:rPr>
          <w:sz w:val="24"/>
        </w:rPr>
        <w:t>olması,</w:t>
      </w:r>
    </w:p>
    <w:p w:rsidR="00F60C2E" w:rsidRDefault="007923D4">
      <w:pPr>
        <w:pStyle w:val="ListeParagraf"/>
        <w:numPr>
          <w:ilvl w:val="0"/>
          <w:numId w:val="10"/>
        </w:numPr>
        <w:tabs>
          <w:tab w:val="left" w:pos="1149"/>
        </w:tabs>
        <w:ind w:left="1148" w:hanging="188"/>
        <w:rPr>
          <w:sz w:val="24"/>
        </w:rPr>
      </w:pPr>
      <w:r>
        <w:rPr>
          <w:sz w:val="24"/>
        </w:rPr>
        <w:t>Kayıt dondurma haricinde yarıyıl/yıl kaybının</w:t>
      </w:r>
      <w:r>
        <w:rPr>
          <w:spacing w:val="-1"/>
          <w:sz w:val="24"/>
        </w:rPr>
        <w:t xml:space="preserve"> </w:t>
      </w:r>
      <w:r>
        <w:rPr>
          <w:sz w:val="24"/>
        </w:rPr>
        <w:t>olmaması,</w:t>
      </w:r>
    </w:p>
    <w:p w:rsidR="00F60C2E" w:rsidRDefault="007923D4">
      <w:pPr>
        <w:pStyle w:val="GvdeMetni"/>
        <w:ind w:right="115"/>
      </w:pPr>
      <w:proofErr w:type="gramStart"/>
      <w:r>
        <w:t xml:space="preserve">ç)Üniversite bünyesindeki aynı düzeyde öğrenci kabul eden diploma programları arasında yatay geçiş başvurusu yapılabilmesi için, öğrencinin merkezi sınava girdiği </w:t>
      </w:r>
      <w:r>
        <w:rPr>
          <w:spacing w:val="-3"/>
        </w:rPr>
        <w:t xml:space="preserve">yıl </w:t>
      </w:r>
      <w:r>
        <w:t>itibarıyla geçmek istediği diploma programı için geçerli olan puan türünde aldığı merkezi yerleştirme puanının, geçmek istediği diploma programına eşdeğer yurt içindeki diğer üniversitelerin diploma programlarının en düşük taban puanından az olmaması,</w:t>
      </w:r>
      <w:proofErr w:type="gramEnd"/>
    </w:p>
    <w:p w:rsidR="00F60C2E" w:rsidRDefault="007923D4">
      <w:pPr>
        <w:pStyle w:val="ListeParagraf"/>
        <w:numPr>
          <w:ilvl w:val="0"/>
          <w:numId w:val="10"/>
        </w:numPr>
        <w:tabs>
          <w:tab w:val="left" w:pos="1163"/>
        </w:tabs>
        <w:spacing w:before="1"/>
        <w:ind w:right="113" w:firstLine="851"/>
        <w:rPr>
          <w:sz w:val="24"/>
        </w:rPr>
      </w:pPr>
      <w:r>
        <w:rPr>
          <w:sz w:val="24"/>
        </w:rPr>
        <w:t>Geçiş yapılacak yarıyıla kadar, programında aldığı tüm derslerden başarılı olması ve başvurusu sırasındaki genel not ortalamasının en az 4.00 üzerinden 3.00 olması; Uzaktan eğitimden örgün öğretim programlarına geçiş yapılabilmesi için ise en az 4.00 üzerinden 3.50 olması,</w:t>
      </w:r>
    </w:p>
    <w:p w:rsidR="00F60C2E" w:rsidRDefault="007923D4">
      <w:pPr>
        <w:pStyle w:val="ListeParagraf"/>
        <w:numPr>
          <w:ilvl w:val="0"/>
          <w:numId w:val="10"/>
        </w:numPr>
        <w:tabs>
          <w:tab w:val="left" w:pos="1149"/>
        </w:tabs>
        <w:ind w:right="121" w:firstLine="851"/>
        <w:rPr>
          <w:sz w:val="24"/>
        </w:rPr>
      </w:pPr>
      <w:r>
        <w:rPr>
          <w:sz w:val="24"/>
        </w:rPr>
        <w:t>Yetenek sınavı ile öğrenci alan diploma programlarına kurum içi yatay geçişlerde diğer şartların yanı sıra yetenek sınavında da başarılı</w:t>
      </w:r>
      <w:r>
        <w:rPr>
          <w:spacing w:val="2"/>
          <w:sz w:val="24"/>
        </w:rPr>
        <w:t xml:space="preserve"> </w:t>
      </w:r>
      <w:r>
        <w:rPr>
          <w:sz w:val="24"/>
        </w:rPr>
        <w:t>olması,</w:t>
      </w:r>
    </w:p>
    <w:p w:rsidR="00F60C2E" w:rsidRDefault="007923D4">
      <w:pPr>
        <w:pStyle w:val="GvdeMetni"/>
        <w:ind w:firstLine="0"/>
        <w:jc w:val="left"/>
      </w:pPr>
      <w:proofErr w:type="gramStart"/>
      <w:r>
        <w:t>gerekir</w:t>
      </w:r>
      <w:proofErr w:type="gramEnd"/>
      <w:r>
        <w:t>.</w:t>
      </w:r>
    </w:p>
    <w:p w:rsidR="00F60C2E" w:rsidRDefault="007923D4">
      <w:pPr>
        <w:pStyle w:val="GvdeMetni"/>
        <w:ind w:right="118"/>
      </w:pPr>
      <w:r>
        <w:t>(2) ÖSYM sınavı ile yerleşen öğrencilerin kurum içi yatay geçiş işlemlerinde ÖSYM sınav sonuçları dikkate alınır, başkaca ulusal veya uluslararası diploma notu veya sınav sonuçları yerleştirmeye esas alınmaz.</w:t>
      </w:r>
    </w:p>
    <w:p w:rsidR="00F60C2E" w:rsidRDefault="007923D4">
      <w:pPr>
        <w:pStyle w:val="Balk1"/>
        <w:spacing w:before="5"/>
      </w:pPr>
      <w:r>
        <w:t>Yurt dışı yükseköğretim kurumlarından yatay geçiş başvuru koşulları</w:t>
      </w:r>
    </w:p>
    <w:p w:rsidR="00F60C2E" w:rsidRDefault="007923D4">
      <w:pPr>
        <w:pStyle w:val="GvdeMetni"/>
        <w:ind w:right="118"/>
      </w:pPr>
      <w:r>
        <w:rPr>
          <w:b/>
        </w:rPr>
        <w:t xml:space="preserve">MADDE 9– </w:t>
      </w:r>
      <w:r>
        <w:t>(1)Yurt dışı yükseköğretim kurumlarından yatay geçiş için başvuran adayların;</w:t>
      </w:r>
    </w:p>
    <w:p w:rsidR="00F60C2E" w:rsidRDefault="007923D4">
      <w:pPr>
        <w:pStyle w:val="ListeParagraf"/>
        <w:numPr>
          <w:ilvl w:val="0"/>
          <w:numId w:val="9"/>
        </w:numPr>
        <w:tabs>
          <w:tab w:val="left" w:pos="1149"/>
        </w:tabs>
        <w:ind w:right="140" w:firstLine="851"/>
        <w:rPr>
          <w:sz w:val="24"/>
        </w:rPr>
      </w:pPr>
      <w:r>
        <w:rPr>
          <w:sz w:val="24"/>
        </w:rPr>
        <w:t xml:space="preserve">Yurt dışında öğrenim gördüğü yükseköğretim kurumunun ve eğitimin yapıldığı programın ön lisans veya lisans diploma vermeye yetkili bir kurum olarak Yükseköğretim Kurulu tarafından tanınmış olması ve kayıtlı olduğu diploma programının, yatay geçiş için başvurduğu </w:t>
      </w:r>
      <w:proofErr w:type="spellStart"/>
      <w:r>
        <w:rPr>
          <w:sz w:val="24"/>
        </w:rPr>
        <w:t>önlisans</w:t>
      </w:r>
      <w:proofErr w:type="spellEnd"/>
      <w:r>
        <w:rPr>
          <w:sz w:val="24"/>
        </w:rPr>
        <w:t xml:space="preserve"> veya lisans diploma programına eşdeğerliğinin ilgili yönetim kurulu tarafından kabul</w:t>
      </w:r>
      <w:r>
        <w:rPr>
          <w:spacing w:val="-1"/>
          <w:sz w:val="24"/>
        </w:rPr>
        <w:t xml:space="preserve"> </w:t>
      </w:r>
      <w:r>
        <w:rPr>
          <w:sz w:val="24"/>
        </w:rPr>
        <w:t>edilmesi,</w:t>
      </w:r>
    </w:p>
    <w:p w:rsidR="00F60C2E" w:rsidRDefault="007923D4">
      <w:pPr>
        <w:pStyle w:val="ListeParagraf"/>
        <w:numPr>
          <w:ilvl w:val="0"/>
          <w:numId w:val="9"/>
        </w:numPr>
        <w:tabs>
          <w:tab w:val="left" w:pos="1163"/>
        </w:tabs>
        <w:ind w:right="117" w:firstLine="851"/>
        <w:rPr>
          <w:sz w:val="24"/>
        </w:rPr>
      </w:pPr>
      <w:r>
        <w:rPr>
          <w:sz w:val="24"/>
        </w:rPr>
        <w:t xml:space="preserve">Kayıtlı olduğu programın yatay geçiş için başvurduğu </w:t>
      </w:r>
      <w:proofErr w:type="spellStart"/>
      <w:r>
        <w:rPr>
          <w:sz w:val="24"/>
        </w:rPr>
        <w:t>önlisans</w:t>
      </w:r>
      <w:proofErr w:type="spellEnd"/>
      <w:r>
        <w:rPr>
          <w:sz w:val="24"/>
        </w:rPr>
        <w:t xml:space="preserve"> veya lisans diploma programına eşdeğerliğinin ilgili yönetim kurulu tarafından kabul edilmesi ve kayıtlı olduğu programda </w:t>
      </w:r>
      <w:proofErr w:type="spellStart"/>
      <w:r>
        <w:rPr>
          <w:sz w:val="24"/>
        </w:rPr>
        <w:t>önlisans</w:t>
      </w:r>
      <w:proofErr w:type="spellEnd"/>
      <w:r>
        <w:rPr>
          <w:sz w:val="24"/>
        </w:rPr>
        <w:t xml:space="preserve"> için en az bir, lisans için en az iki yarıyılı tamamlamış</w:t>
      </w:r>
      <w:r>
        <w:rPr>
          <w:spacing w:val="1"/>
          <w:sz w:val="24"/>
        </w:rPr>
        <w:t xml:space="preserve"> </w:t>
      </w:r>
      <w:r>
        <w:rPr>
          <w:sz w:val="24"/>
        </w:rPr>
        <w:t>olması,</w:t>
      </w:r>
    </w:p>
    <w:p w:rsidR="00F60C2E" w:rsidRDefault="007923D4">
      <w:pPr>
        <w:pStyle w:val="ListeParagraf"/>
        <w:numPr>
          <w:ilvl w:val="0"/>
          <w:numId w:val="9"/>
        </w:numPr>
        <w:tabs>
          <w:tab w:val="left" w:pos="1149"/>
        </w:tabs>
        <w:ind w:right="111" w:firstLine="851"/>
        <w:rPr>
          <w:sz w:val="24"/>
        </w:rPr>
      </w:pPr>
      <w:r>
        <w:rPr>
          <w:sz w:val="24"/>
        </w:rPr>
        <w:t>Yurt dışındaki yükseköğretim kurumlarından yatay geçişte öğrencinin yatay geçiş yapmak istediği diploma programının ilgili sınıfına öğrenci kabulündeki taban puana sahip öğrenciler, yurt dışında yükseköğrenim gördüğü tüm derslerden başarı şartı aranmaksızın yatay geçiş başvurusu yapabilirler. Bu yolla başvuran öğrencilerin yatay geçiş başvurusunun kabulü ancak en fazla bir dersten başarısız olmaları şartıyla kabul edilir.</w:t>
      </w:r>
    </w:p>
    <w:p w:rsidR="00F60C2E" w:rsidRDefault="007923D4">
      <w:pPr>
        <w:pStyle w:val="GvdeMetni"/>
        <w:tabs>
          <w:tab w:val="left" w:pos="2990"/>
        </w:tabs>
        <w:ind w:right="115"/>
      </w:pPr>
      <w:r>
        <w:t>ç)Yurtdışında</w:t>
      </w:r>
      <w:r>
        <w:tab/>
        <w:t>yükseköğretime başlayan öğrencilerin Türkiye'deki yükseköğretim programlarına geçiş başvurularının değerlendirilmesinde kullanılacak olan, Öğrenci Seçme ve Yerleştirme Merkezi tarafından yapılan Öğrenci Seçme ve Yerleştirme Sınavlarındaki asgari puanlar ile bunlara eşdeğerliği kabul edilen sınavlar ve puanları, üniversite tarafından belirlenen yurtdışı yatay geçiş kontenjanları ile birlikte Yükseköğretim Kurulu tarafından ilan edilir. Adayların, yatay geçiş başvurusu yapabilmeleri için en az ilan edilen puanlara sahip</w:t>
      </w:r>
      <w:r>
        <w:rPr>
          <w:spacing w:val="-14"/>
        </w:rPr>
        <w:t xml:space="preserve"> </w:t>
      </w:r>
      <w:r>
        <w:t>olması,</w:t>
      </w:r>
    </w:p>
    <w:p w:rsidR="00F60C2E" w:rsidRDefault="007923D4">
      <w:pPr>
        <w:pStyle w:val="ListeParagraf"/>
        <w:numPr>
          <w:ilvl w:val="0"/>
          <w:numId w:val="9"/>
        </w:numPr>
        <w:tabs>
          <w:tab w:val="left" w:pos="1163"/>
        </w:tabs>
        <w:ind w:right="115" w:firstLine="851"/>
        <w:rPr>
          <w:sz w:val="24"/>
        </w:rPr>
      </w:pPr>
      <w:r>
        <w:rPr>
          <w:sz w:val="24"/>
        </w:rPr>
        <w:t xml:space="preserve">Genel not ortalamasının en az 100 üzerinden </w:t>
      </w:r>
      <w:r>
        <w:rPr>
          <w:spacing w:val="3"/>
          <w:sz w:val="24"/>
        </w:rPr>
        <w:t xml:space="preserve">60 </w:t>
      </w:r>
      <w:r>
        <w:rPr>
          <w:sz w:val="24"/>
        </w:rPr>
        <w:t>veya ilgili birim yetkili kurullarınca kabul edilen eşdeğer puana sahip</w:t>
      </w:r>
      <w:r>
        <w:rPr>
          <w:spacing w:val="-2"/>
          <w:sz w:val="24"/>
        </w:rPr>
        <w:t xml:space="preserve"> </w:t>
      </w:r>
      <w:r>
        <w:rPr>
          <w:sz w:val="24"/>
        </w:rPr>
        <w:t>olması,</w:t>
      </w:r>
    </w:p>
    <w:p w:rsidR="00F60C2E" w:rsidRDefault="007923D4">
      <w:pPr>
        <w:pStyle w:val="ListeParagraf"/>
        <w:numPr>
          <w:ilvl w:val="0"/>
          <w:numId w:val="9"/>
        </w:numPr>
        <w:tabs>
          <w:tab w:val="left" w:pos="1149"/>
        </w:tabs>
        <w:ind w:left="1148" w:hanging="188"/>
        <w:rPr>
          <w:sz w:val="24"/>
        </w:rPr>
      </w:pPr>
      <w:r>
        <w:rPr>
          <w:sz w:val="24"/>
        </w:rPr>
        <w:t>Öğrenimi süresince herhangi bir disiplin cezası almamış</w:t>
      </w:r>
      <w:r>
        <w:rPr>
          <w:spacing w:val="-7"/>
          <w:sz w:val="24"/>
        </w:rPr>
        <w:t xml:space="preserve"> </w:t>
      </w:r>
      <w:r>
        <w:rPr>
          <w:sz w:val="24"/>
        </w:rPr>
        <w:t>olması,</w:t>
      </w:r>
    </w:p>
    <w:p w:rsidR="00F60C2E" w:rsidRDefault="007923D4">
      <w:pPr>
        <w:pStyle w:val="ListeParagraf"/>
        <w:numPr>
          <w:ilvl w:val="0"/>
          <w:numId w:val="9"/>
        </w:numPr>
        <w:tabs>
          <w:tab w:val="left" w:pos="1123"/>
        </w:tabs>
        <w:ind w:right="115" w:firstLine="851"/>
        <w:rPr>
          <w:sz w:val="24"/>
        </w:rPr>
      </w:pPr>
      <w:r>
        <w:rPr>
          <w:sz w:val="24"/>
        </w:rPr>
        <w:t xml:space="preserve">Kuzey Kıbrıs Türk Cumhuriyeti dâhil yurt dışında kurulmuş olan yükseköğretim kurumlarından başarı sıralaması şartı aranan programlara yatay geçişe ilişkin olarak Yükseköğretim Kurulu Başkanlığınca belirlenen ilave şartları taşıması ve ayrıca </w:t>
      </w:r>
      <w:r>
        <w:rPr>
          <w:sz w:val="24"/>
          <w:u w:val="single"/>
        </w:rPr>
        <w:t>Yurt dışındaki bir yükseköğretim kurumundan başarı sıralaması şartı aranan bir programa yatay geçiş yapılabilmesi</w:t>
      </w:r>
      <w:r>
        <w:rPr>
          <w:spacing w:val="-1"/>
          <w:sz w:val="24"/>
          <w:u w:val="single"/>
        </w:rPr>
        <w:t xml:space="preserve"> </w:t>
      </w:r>
      <w:r>
        <w:rPr>
          <w:sz w:val="24"/>
          <w:u w:val="single"/>
        </w:rPr>
        <w:t>için;</w:t>
      </w:r>
    </w:p>
    <w:p w:rsidR="00F60C2E" w:rsidRDefault="00F60C2E">
      <w:pPr>
        <w:jc w:val="both"/>
        <w:rPr>
          <w:sz w:val="24"/>
        </w:rPr>
        <w:sectPr w:rsidR="00F60C2E">
          <w:pgSz w:w="11910" w:h="16840"/>
          <w:pgMar w:top="1340" w:right="1080" w:bottom="280" w:left="1220" w:header="708" w:footer="708" w:gutter="0"/>
          <w:cols w:space="708"/>
        </w:sectPr>
      </w:pPr>
    </w:p>
    <w:p w:rsidR="00F60C2E" w:rsidRDefault="007923D4">
      <w:pPr>
        <w:pStyle w:val="ListeParagraf"/>
        <w:numPr>
          <w:ilvl w:val="0"/>
          <w:numId w:val="8"/>
        </w:numPr>
        <w:tabs>
          <w:tab w:val="left" w:pos="1222"/>
        </w:tabs>
        <w:spacing w:before="66"/>
        <w:ind w:right="116" w:firstLine="851"/>
        <w:rPr>
          <w:sz w:val="24"/>
        </w:rPr>
      </w:pPr>
      <w:r>
        <w:rPr>
          <w:sz w:val="24"/>
        </w:rPr>
        <w:lastRenderedPageBreak/>
        <w:t>Öğrencinin yükseköğrenime başladığı yıl, kayıtlı olduğu üniversitenin Yükseköğretim Kurulunca esas alınan sıralama kuruluşlarının belirlediği dünya sıralamalarında ilk dört yüzlük dilim içerisinde yer alması ve bu Yönergenin dönem/sınıf ve başarı şartlarını taşıması,</w:t>
      </w:r>
    </w:p>
    <w:p w:rsidR="00F60C2E" w:rsidRDefault="007923D4">
      <w:pPr>
        <w:pStyle w:val="ListeParagraf"/>
        <w:numPr>
          <w:ilvl w:val="0"/>
          <w:numId w:val="8"/>
        </w:numPr>
        <w:tabs>
          <w:tab w:val="left" w:pos="1224"/>
        </w:tabs>
        <w:spacing w:before="1"/>
        <w:ind w:left="1223" w:hanging="263"/>
        <w:rPr>
          <w:sz w:val="24"/>
        </w:rPr>
      </w:pPr>
      <w:r>
        <w:rPr>
          <w:sz w:val="24"/>
        </w:rPr>
        <w:t>İlk dört yüzlük dilim dışında kalan bir üniversitede kayıtlı olunması</w:t>
      </w:r>
      <w:r>
        <w:rPr>
          <w:spacing w:val="-7"/>
          <w:sz w:val="24"/>
        </w:rPr>
        <w:t xml:space="preserve"> </w:t>
      </w:r>
      <w:r>
        <w:rPr>
          <w:sz w:val="24"/>
        </w:rPr>
        <w:t>halinde;</w:t>
      </w:r>
    </w:p>
    <w:p w:rsidR="00F60C2E" w:rsidRDefault="007923D4">
      <w:pPr>
        <w:pStyle w:val="ListeParagraf"/>
        <w:numPr>
          <w:ilvl w:val="0"/>
          <w:numId w:val="7"/>
        </w:numPr>
        <w:tabs>
          <w:tab w:val="left" w:pos="1301"/>
        </w:tabs>
        <w:ind w:right="116" w:firstLine="851"/>
        <w:rPr>
          <w:sz w:val="24"/>
        </w:rPr>
      </w:pPr>
      <w:r>
        <w:rPr>
          <w:sz w:val="24"/>
        </w:rPr>
        <w:t>Ortaöğretimini Türkiye’de tamamlayanların, her halükarda merkezi yerleştirme sınavına girmiş ve kayıt yılı itibarıyla başarı sıralaması şartı aranan programın ilgili puan türünde başarı sıralaması şartını sağlamış</w:t>
      </w:r>
      <w:r>
        <w:rPr>
          <w:spacing w:val="-3"/>
          <w:sz w:val="24"/>
        </w:rPr>
        <w:t xml:space="preserve"> </w:t>
      </w:r>
      <w:r>
        <w:rPr>
          <w:sz w:val="24"/>
        </w:rPr>
        <w:t>olması,</w:t>
      </w:r>
    </w:p>
    <w:p w:rsidR="00F60C2E" w:rsidRDefault="007923D4">
      <w:pPr>
        <w:pStyle w:val="ListeParagraf"/>
        <w:numPr>
          <w:ilvl w:val="0"/>
          <w:numId w:val="7"/>
        </w:numPr>
        <w:tabs>
          <w:tab w:val="left" w:pos="1265"/>
        </w:tabs>
        <w:ind w:right="121" w:firstLine="851"/>
        <w:rPr>
          <w:sz w:val="24"/>
        </w:rPr>
      </w:pPr>
      <w:r>
        <w:rPr>
          <w:sz w:val="24"/>
        </w:rPr>
        <w:t>Ortaöğretiminin en az son iki yılını yurt dışında tamamlayanların, kayıt oldukları diploma programının, hazırlık sınıfı hariç en az dört yarıyılını başarıyla geçmiş</w:t>
      </w:r>
      <w:r>
        <w:rPr>
          <w:spacing w:val="-9"/>
          <w:sz w:val="24"/>
        </w:rPr>
        <w:t xml:space="preserve"> </w:t>
      </w:r>
      <w:r>
        <w:rPr>
          <w:sz w:val="24"/>
        </w:rPr>
        <w:t>olması,</w:t>
      </w:r>
    </w:p>
    <w:p w:rsidR="00F60C2E" w:rsidRDefault="007923D4">
      <w:pPr>
        <w:pStyle w:val="GvdeMetni"/>
        <w:ind w:firstLine="0"/>
        <w:jc w:val="left"/>
      </w:pPr>
      <w:proofErr w:type="gramStart"/>
      <w:r>
        <w:t>gerekir</w:t>
      </w:r>
      <w:proofErr w:type="gramEnd"/>
      <w:r>
        <w:t>.</w:t>
      </w:r>
    </w:p>
    <w:p w:rsidR="00F60C2E" w:rsidRDefault="007923D4">
      <w:pPr>
        <w:pStyle w:val="ListeParagraf"/>
        <w:numPr>
          <w:ilvl w:val="0"/>
          <w:numId w:val="6"/>
        </w:numPr>
        <w:tabs>
          <w:tab w:val="left" w:pos="1243"/>
        </w:tabs>
        <w:ind w:right="121" w:firstLine="851"/>
        <w:rPr>
          <w:sz w:val="24"/>
        </w:rPr>
      </w:pPr>
      <w:r>
        <w:rPr>
          <w:sz w:val="24"/>
        </w:rPr>
        <w:t xml:space="preserve">Yurtdışından yatay geçişte (KKTC </w:t>
      </w:r>
      <w:proofErr w:type="gramStart"/>
      <w:r>
        <w:rPr>
          <w:sz w:val="24"/>
        </w:rPr>
        <w:t>dahil</w:t>
      </w:r>
      <w:proofErr w:type="gramEnd"/>
      <w:r>
        <w:rPr>
          <w:sz w:val="24"/>
        </w:rPr>
        <w:t>) YGSP hesaplanmaz, bu adaylar not ortalamasına göre kontenjan dahilinde</w:t>
      </w:r>
      <w:r>
        <w:rPr>
          <w:spacing w:val="-1"/>
          <w:sz w:val="24"/>
        </w:rPr>
        <w:t xml:space="preserve"> </w:t>
      </w:r>
      <w:r>
        <w:rPr>
          <w:sz w:val="24"/>
        </w:rPr>
        <w:t>yerleştirilirler.</w:t>
      </w:r>
    </w:p>
    <w:p w:rsidR="00F60C2E" w:rsidRDefault="007923D4">
      <w:pPr>
        <w:pStyle w:val="ListeParagraf"/>
        <w:numPr>
          <w:ilvl w:val="0"/>
          <w:numId w:val="6"/>
        </w:numPr>
        <w:tabs>
          <w:tab w:val="left" w:pos="1243"/>
        </w:tabs>
        <w:ind w:right="112" w:firstLine="851"/>
        <w:rPr>
          <w:sz w:val="24"/>
        </w:rPr>
      </w:pPr>
      <w:r>
        <w:rPr>
          <w:sz w:val="24"/>
        </w:rPr>
        <w:t xml:space="preserve">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w:t>
      </w:r>
      <w:r>
        <w:rPr>
          <w:sz w:val="24"/>
          <w:u w:val="single"/>
        </w:rPr>
        <w:t>küçükse alttaki tam sayıya, 5 ve yukarısında ise bir üst tam sayıya</w:t>
      </w:r>
      <w:r>
        <w:rPr>
          <w:spacing w:val="-2"/>
          <w:sz w:val="24"/>
          <w:u w:val="single"/>
        </w:rPr>
        <w:t xml:space="preserve"> </w:t>
      </w:r>
      <w:r>
        <w:rPr>
          <w:sz w:val="24"/>
          <w:u w:val="single"/>
        </w:rPr>
        <w:t>tamamlanır.</w:t>
      </w:r>
    </w:p>
    <w:p w:rsidR="00F60C2E" w:rsidRDefault="007923D4">
      <w:pPr>
        <w:pStyle w:val="Balk1"/>
        <w:spacing w:before="5"/>
        <w:ind w:left="1021"/>
      </w:pPr>
      <w:r>
        <w:t>Merkezi yerleştirme puanıyla yatay geçiş</w:t>
      </w:r>
    </w:p>
    <w:p w:rsidR="00F60C2E" w:rsidRDefault="007923D4">
      <w:pPr>
        <w:pStyle w:val="GvdeMetni"/>
        <w:ind w:right="119" w:firstLine="911"/>
      </w:pPr>
      <w:r>
        <w:rPr>
          <w:b/>
        </w:rPr>
        <w:t xml:space="preserve">MADDE 10– </w:t>
      </w:r>
      <w:r>
        <w:t>(1) Öğrenci kayıt olduğu yıldaki ÖSYM yerleştirme puanı, geçmek istediği diploma programının taban puanına eşit veya daha yüksek olması durumunda hazırlık sınıfı da dâhil olmak üzere yatay geçiş için başvuru yapabilir.</w:t>
      </w:r>
    </w:p>
    <w:p w:rsidR="00F60C2E" w:rsidRDefault="007923D4">
      <w:pPr>
        <w:pStyle w:val="ListeParagraf"/>
        <w:numPr>
          <w:ilvl w:val="0"/>
          <w:numId w:val="5"/>
        </w:numPr>
        <w:tabs>
          <w:tab w:val="left" w:pos="1337"/>
        </w:tabs>
        <w:ind w:right="117" w:firstLine="851"/>
        <w:rPr>
          <w:sz w:val="24"/>
        </w:rPr>
      </w:pPr>
      <w:r>
        <w:rPr>
          <w:sz w:val="24"/>
        </w:rPr>
        <w:t>Merkezi yerleştirme puanıyla yatay geçişte, öğrencinin taban puan koşulu dışında Yükseköğretim Kurulu tarafından belirlenen diğer şartları taşıması</w:t>
      </w:r>
      <w:r>
        <w:rPr>
          <w:spacing w:val="-4"/>
          <w:sz w:val="24"/>
        </w:rPr>
        <w:t xml:space="preserve"> </w:t>
      </w:r>
      <w:r>
        <w:rPr>
          <w:sz w:val="24"/>
        </w:rPr>
        <w:t>gerekir.</w:t>
      </w:r>
    </w:p>
    <w:p w:rsidR="00F60C2E" w:rsidRDefault="007923D4">
      <w:pPr>
        <w:pStyle w:val="ListeParagraf"/>
        <w:numPr>
          <w:ilvl w:val="0"/>
          <w:numId w:val="5"/>
        </w:numPr>
        <w:tabs>
          <w:tab w:val="left" w:pos="1325"/>
        </w:tabs>
        <w:ind w:right="116" w:firstLine="851"/>
        <w:rPr>
          <w:sz w:val="24"/>
        </w:rPr>
      </w:pPr>
      <w:r>
        <w:rPr>
          <w:sz w:val="24"/>
        </w:rPr>
        <w:t>Merkezi yerleştirme puanı ile Üniversite birimlerine bahar yarıyıllarında kurum içi ve kurumlar arası yatay geçiş yoluyla öğrenci kabul</w:t>
      </w:r>
      <w:r>
        <w:rPr>
          <w:spacing w:val="1"/>
          <w:sz w:val="24"/>
        </w:rPr>
        <w:t xml:space="preserve"> </w:t>
      </w:r>
      <w:r>
        <w:rPr>
          <w:sz w:val="24"/>
        </w:rPr>
        <w:t>edilmez.</w:t>
      </w:r>
    </w:p>
    <w:p w:rsidR="00F60C2E" w:rsidRDefault="007923D4">
      <w:pPr>
        <w:pStyle w:val="ListeParagraf"/>
        <w:numPr>
          <w:ilvl w:val="0"/>
          <w:numId w:val="5"/>
        </w:numPr>
        <w:tabs>
          <w:tab w:val="left" w:pos="1303"/>
        </w:tabs>
        <w:ind w:right="122" w:firstLine="851"/>
        <w:rPr>
          <w:sz w:val="24"/>
        </w:rPr>
      </w:pPr>
      <w:r>
        <w:rPr>
          <w:sz w:val="24"/>
        </w:rPr>
        <w:t>Başvurunun kontenjandan fazla olduğu durumlarda ÖSYM puanı en yüksek adaydan başlanarak yapılacak sıralama sonucu kontenjan kadar adayın yatay geçişi kabul</w:t>
      </w:r>
      <w:r>
        <w:rPr>
          <w:spacing w:val="-1"/>
          <w:sz w:val="24"/>
        </w:rPr>
        <w:t xml:space="preserve"> </w:t>
      </w:r>
      <w:r>
        <w:rPr>
          <w:sz w:val="24"/>
        </w:rPr>
        <w:t>edilir.</w:t>
      </w:r>
    </w:p>
    <w:p w:rsidR="00F60C2E" w:rsidRDefault="007923D4">
      <w:pPr>
        <w:pStyle w:val="ListeParagraf"/>
        <w:numPr>
          <w:ilvl w:val="0"/>
          <w:numId w:val="5"/>
        </w:numPr>
        <w:tabs>
          <w:tab w:val="left" w:pos="1322"/>
        </w:tabs>
        <w:ind w:right="121" w:firstLine="851"/>
        <w:rPr>
          <w:sz w:val="24"/>
        </w:rPr>
      </w:pPr>
      <w:r>
        <w:rPr>
          <w:sz w:val="24"/>
        </w:rPr>
        <w:t>Bu madde kapsamında eğitim gördüğü programdan farklı bir programa yatay geçiş yapan öğrencilerin azami süreleri, programın azami süresinden kabul edildiği sınıf çıkartılarak hesaplanır.</w:t>
      </w:r>
    </w:p>
    <w:p w:rsidR="00F60C2E" w:rsidRDefault="007923D4">
      <w:pPr>
        <w:pStyle w:val="Balk1"/>
      </w:pPr>
      <w:r>
        <w:t>Özel durumlarda yatay geçiş</w:t>
      </w:r>
    </w:p>
    <w:p w:rsidR="00F60C2E" w:rsidRDefault="007923D4">
      <w:pPr>
        <w:pStyle w:val="GvdeMetni"/>
        <w:ind w:right="116"/>
      </w:pPr>
      <w:r>
        <w:rPr>
          <w:b/>
        </w:rPr>
        <w:t xml:space="preserve">MADDE 11 – </w:t>
      </w:r>
      <w:r>
        <w:t>(1) Şiddet olayları ve insani kriz nedeniyle eğitim öğretimin sürdürülemez olduğu Yükseköğretim Kurulu tarafından tespit edilen ülkelerde öğrenim gören öğrenciler, Yükseköğretim Kurulu tarafından belirlenen şartları taşımaları koşuluyla yatay geçiş başvurusu</w:t>
      </w:r>
      <w:r>
        <w:rPr>
          <w:spacing w:val="3"/>
        </w:rPr>
        <w:t xml:space="preserve"> </w:t>
      </w:r>
      <w:r>
        <w:t>yapabilirler.</w:t>
      </w:r>
    </w:p>
    <w:p w:rsidR="00F60C2E" w:rsidRDefault="007923D4">
      <w:pPr>
        <w:pStyle w:val="Balk1"/>
      </w:pPr>
      <w:r>
        <w:t>Yabancı dil</w:t>
      </w:r>
    </w:p>
    <w:p w:rsidR="00F60C2E" w:rsidRDefault="007923D4">
      <w:pPr>
        <w:pStyle w:val="GvdeMetni"/>
        <w:ind w:right="114"/>
      </w:pPr>
      <w:proofErr w:type="gramStart"/>
      <w:r>
        <w:rPr>
          <w:b/>
        </w:rPr>
        <w:t xml:space="preserve">MADDE 12– </w:t>
      </w:r>
      <w:r>
        <w:t>(1) Tamamen veya kısmen yabancı dil ile eğitim yapılan programlara yatay geçiş için, İzmir Kâtip Çelebi Üniversitesi İslami İlimler Fakültesi veya Yabancı Diller Yüksekokulunca yapılacak olan yabancı dil yeterlilik sınavından başarılı olmak ya da Yükseköğretim Kurulu tarafından tanınan ulusal veya uluslararası geçerliliği olan yabancı dil sınavlarından İzmir Kâtip Çelebi Üniversitesi hazırlık sınıfı yönergeleri ile belirlenen başarı düzeyinde bir puanı başvuru sırasında belgelemek şarttır.</w:t>
      </w:r>
      <w:proofErr w:type="gramEnd"/>
    </w:p>
    <w:p w:rsidR="00F60C2E" w:rsidRDefault="007923D4">
      <w:pPr>
        <w:pStyle w:val="Balk1"/>
      </w:pPr>
      <w:r>
        <w:t>Başvuru için gerekli belgeler</w:t>
      </w:r>
    </w:p>
    <w:p w:rsidR="00F60C2E" w:rsidRDefault="007923D4">
      <w:pPr>
        <w:pStyle w:val="GvdeMetni"/>
        <w:ind w:right="117"/>
      </w:pPr>
      <w:r>
        <w:rPr>
          <w:b/>
        </w:rPr>
        <w:t xml:space="preserve">MADDE 13– </w:t>
      </w:r>
      <w:r>
        <w:t>(1) Başvurunun değerlendirmeye alınması için yatay geçiş duyurusunda belirtilen belgelerin son başvuru tarihine kadar teslim edilmesi gerekir. Belgeleri eksik olan adayları başvuruları değerlendirmeye alınmaz.</w:t>
      </w:r>
    </w:p>
    <w:p w:rsidR="00F60C2E" w:rsidRDefault="007923D4">
      <w:pPr>
        <w:pStyle w:val="GvdeMetni"/>
        <w:ind w:left="961" w:firstLine="0"/>
      </w:pPr>
      <w:r>
        <w:t>(2) Yatay geçiş için aşağıda yazılı belgelerin aslı veya onaylı sureti ile birlikte başvuru</w:t>
      </w:r>
    </w:p>
    <w:p w:rsidR="00F60C2E" w:rsidRDefault="007923D4">
      <w:pPr>
        <w:pStyle w:val="GvdeMetni"/>
        <w:spacing w:line="274" w:lineRule="exact"/>
        <w:ind w:firstLine="0"/>
        <w:jc w:val="left"/>
      </w:pPr>
      <w:proofErr w:type="gramStart"/>
      <w:r>
        <w:t>yapılır</w:t>
      </w:r>
      <w:proofErr w:type="gramEnd"/>
      <w:r>
        <w:t>.</w:t>
      </w:r>
    </w:p>
    <w:p w:rsidR="00F60C2E" w:rsidRDefault="007923D4">
      <w:pPr>
        <w:pStyle w:val="GvdeMetni"/>
        <w:ind w:left="961" w:firstLine="0"/>
        <w:jc w:val="left"/>
      </w:pPr>
      <w:r>
        <w:t>a)Başvuran öğrencinin ayrılacağı kurumdan alacağı, izlediği bütün dersleri ve bu</w:t>
      </w:r>
    </w:p>
    <w:p w:rsidR="00F60C2E" w:rsidRDefault="007923D4">
      <w:pPr>
        <w:pStyle w:val="GvdeMetni"/>
        <w:ind w:left="961" w:right="936" w:hanging="852"/>
        <w:jc w:val="left"/>
      </w:pPr>
      <w:proofErr w:type="gramStart"/>
      <w:r>
        <w:t>derslerden</w:t>
      </w:r>
      <w:proofErr w:type="gramEnd"/>
      <w:r>
        <w:t xml:space="preserve"> aldığı notlar ile genel not ortalamasını gösterir resmi onaylı belge (transkript), b)Programında yer alan derslere ilişkin ders içerikleri,</w:t>
      </w:r>
    </w:p>
    <w:p w:rsidR="00F60C2E" w:rsidRDefault="007923D4">
      <w:pPr>
        <w:pStyle w:val="ListeParagraf"/>
        <w:numPr>
          <w:ilvl w:val="0"/>
          <w:numId w:val="4"/>
        </w:numPr>
        <w:tabs>
          <w:tab w:val="left" w:pos="1208"/>
        </w:tabs>
        <w:ind w:hanging="247"/>
        <w:rPr>
          <w:sz w:val="24"/>
        </w:rPr>
      </w:pPr>
      <w:r>
        <w:rPr>
          <w:sz w:val="24"/>
        </w:rPr>
        <w:t>Disiplin cezası almadığına dair</w:t>
      </w:r>
      <w:r>
        <w:rPr>
          <w:spacing w:val="-2"/>
          <w:sz w:val="24"/>
        </w:rPr>
        <w:t xml:space="preserve"> </w:t>
      </w:r>
      <w:r>
        <w:rPr>
          <w:sz w:val="24"/>
        </w:rPr>
        <w:t>belge,</w:t>
      </w:r>
    </w:p>
    <w:p w:rsidR="00F60C2E" w:rsidRDefault="00F60C2E">
      <w:pPr>
        <w:rPr>
          <w:sz w:val="24"/>
        </w:rPr>
        <w:sectPr w:rsidR="00F60C2E">
          <w:pgSz w:w="11910" w:h="16840"/>
          <w:pgMar w:top="1340" w:right="1080" w:bottom="280" w:left="1220" w:header="708" w:footer="708" w:gutter="0"/>
          <w:cols w:space="708"/>
        </w:sectPr>
      </w:pPr>
    </w:p>
    <w:p w:rsidR="00F60C2E" w:rsidRDefault="007923D4">
      <w:pPr>
        <w:pStyle w:val="GvdeMetni"/>
        <w:spacing w:before="66"/>
        <w:jc w:val="left"/>
      </w:pPr>
      <w:r>
        <w:lastRenderedPageBreak/>
        <w:t>ç) ÖSYS sonuç belgesi, (Yurtdışında öğrenime başlayanlar için Yükseköğretim Kurulu Başkanlığı tarafından belirlenen sınavlara ilişkin sonuç belgesi)</w:t>
      </w:r>
    </w:p>
    <w:p w:rsidR="00F60C2E" w:rsidRDefault="007923D4">
      <w:pPr>
        <w:pStyle w:val="ListeParagraf"/>
        <w:numPr>
          <w:ilvl w:val="0"/>
          <w:numId w:val="4"/>
        </w:numPr>
        <w:tabs>
          <w:tab w:val="left" w:pos="1224"/>
        </w:tabs>
        <w:ind w:left="1223" w:hanging="263"/>
        <w:rPr>
          <w:sz w:val="24"/>
        </w:rPr>
      </w:pPr>
      <w:r>
        <w:rPr>
          <w:sz w:val="24"/>
        </w:rPr>
        <w:t>İlanda belirtilen diğer</w:t>
      </w:r>
      <w:r>
        <w:rPr>
          <w:spacing w:val="-1"/>
          <w:sz w:val="24"/>
        </w:rPr>
        <w:t xml:space="preserve"> </w:t>
      </w:r>
      <w:r>
        <w:rPr>
          <w:sz w:val="24"/>
        </w:rPr>
        <w:t>belgeler.</w:t>
      </w:r>
    </w:p>
    <w:p w:rsidR="00F60C2E" w:rsidRDefault="007923D4">
      <w:pPr>
        <w:pStyle w:val="Balk1"/>
        <w:spacing w:before="5"/>
        <w:jc w:val="left"/>
      </w:pPr>
      <w:r>
        <w:t>Başvuru</w:t>
      </w:r>
    </w:p>
    <w:p w:rsidR="00F60C2E" w:rsidRDefault="007923D4">
      <w:pPr>
        <w:pStyle w:val="GvdeMetni"/>
        <w:ind w:right="116"/>
      </w:pPr>
      <w:r>
        <w:rPr>
          <w:b/>
        </w:rPr>
        <w:t xml:space="preserve">MADDE 14– </w:t>
      </w:r>
      <w:r>
        <w:t>(1)</w:t>
      </w:r>
      <w:r w:rsidR="009C1105" w:rsidRPr="009C1105">
        <w:rPr>
          <w:b/>
        </w:rPr>
        <w:t xml:space="preserve"> </w:t>
      </w:r>
      <w:r w:rsidR="009C1105">
        <w:rPr>
          <w:b/>
        </w:rPr>
        <w:t>(Değişik:</w:t>
      </w:r>
      <w:proofErr w:type="gramStart"/>
      <w:r w:rsidR="009C1105">
        <w:rPr>
          <w:b/>
        </w:rPr>
        <w:t>24/05/2022</w:t>
      </w:r>
      <w:proofErr w:type="gramEnd"/>
      <w:r w:rsidR="009C1105">
        <w:rPr>
          <w:b/>
        </w:rPr>
        <w:t xml:space="preserve"> Tarihli ve 2022/16-13 Sayılı Senato) </w:t>
      </w:r>
      <w:r>
        <w:t xml:space="preserve"> Kurumlar arası yatay geçiş başvuru tarihleri Yükseköğretim Kurulu Başkanlığı ve İzmir Kâtip Çelebi Üniversitesi tarafından int</w:t>
      </w:r>
      <w:r w:rsidR="00B63745">
        <w:t>ernet adreslerinde ilan edilir. Online başvuru sonrasında yapılan sıralamada asil ve yedek listesine giren adaylardan evrakların asılları istenir.</w:t>
      </w:r>
      <w:r>
        <w:t xml:space="preserve"> Posta nedeni ile geciken başvurular işleme alınmaz. Koşulları sağlamayanlara veya eksik belge nedeni ile başvurusu değerlendirmeye alınmayanlara ayrıca bir bildirim yapılmaz.</w:t>
      </w:r>
    </w:p>
    <w:p w:rsidR="00F60C2E" w:rsidRDefault="007923D4">
      <w:pPr>
        <w:pStyle w:val="GvdeMetni"/>
        <w:ind w:right="113"/>
      </w:pPr>
      <w:r>
        <w:t>(2) Kurum içi yatay geçiş kontenjanları, ilgili diploma programının son dört yıla ait taban puanları ile yurt içindeki diğer üniversitelerin diploma programlarının en düşük taban puanı, son başvurunun kabul edileceği günden en az 15 gün öncesinde ilan edilir. Üniversitenin birimleri ve bölüm/programları arasında yapılacak yatay geçiş başvuruları ilan edilen koşullar çerçevesinde şahsen veya posta yolu ile ilgili birime</w:t>
      </w:r>
      <w:r>
        <w:rPr>
          <w:spacing w:val="3"/>
        </w:rPr>
        <w:t xml:space="preserve"> </w:t>
      </w:r>
      <w:r>
        <w:t>yapılır.</w:t>
      </w:r>
    </w:p>
    <w:p w:rsidR="00F60C2E" w:rsidRDefault="007923D4">
      <w:pPr>
        <w:pStyle w:val="Balk1"/>
        <w:jc w:val="left"/>
      </w:pPr>
      <w:r>
        <w:t>Değerlendirme</w:t>
      </w:r>
    </w:p>
    <w:p w:rsidR="00F60C2E" w:rsidRDefault="007923D4">
      <w:pPr>
        <w:pStyle w:val="GvdeMetni"/>
        <w:ind w:right="113"/>
      </w:pPr>
      <w:r>
        <w:rPr>
          <w:b/>
        </w:rPr>
        <w:t xml:space="preserve">MADDE 15– </w:t>
      </w:r>
      <w:r>
        <w:t>(1) Başvurular ilan edilen koşullar çerçevesinde, ilgili birim tarafından değerlendirmeye tabi tutulur. Koşulları sağlamayan adayların başvuruları ilgili birim tarafından reddedilir. Sonuç Üniversite Bilgi Yönetim Sistemi işlenir.</w:t>
      </w:r>
    </w:p>
    <w:p w:rsidR="00F60C2E" w:rsidRDefault="007923D4">
      <w:pPr>
        <w:pStyle w:val="ListeParagraf"/>
        <w:numPr>
          <w:ilvl w:val="0"/>
          <w:numId w:val="3"/>
        </w:numPr>
        <w:tabs>
          <w:tab w:val="left" w:pos="1368"/>
        </w:tabs>
        <w:ind w:right="119" w:firstLine="851"/>
        <w:rPr>
          <w:sz w:val="24"/>
        </w:rPr>
      </w:pPr>
      <w:r>
        <w:rPr>
          <w:sz w:val="24"/>
        </w:rPr>
        <w:t>Başvuruların değerlendirilmesi bu Yönerge hükümleri esas alınarak ilgili birim yönetim kurulu tarafından</w:t>
      </w:r>
      <w:r>
        <w:rPr>
          <w:spacing w:val="1"/>
          <w:sz w:val="24"/>
        </w:rPr>
        <w:t xml:space="preserve"> </w:t>
      </w:r>
      <w:r>
        <w:rPr>
          <w:sz w:val="24"/>
        </w:rPr>
        <w:t>yapılır.</w:t>
      </w:r>
    </w:p>
    <w:p w:rsidR="00F60C2E" w:rsidRDefault="007923D4">
      <w:pPr>
        <w:pStyle w:val="ListeParagraf"/>
        <w:numPr>
          <w:ilvl w:val="0"/>
          <w:numId w:val="3"/>
        </w:numPr>
        <w:tabs>
          <w:tab w:val="left" w:pos="1488"/>
        </w:tabs>
        <w:ind w:right="116" w:firstLine="851"/>
        <w:rPr>
          <w:sz w:val="24"/>
        </w:rPr>
      </w:pPr>
      <w:r>
        <w:rPr>
          <w:sz w:val="24"/>
        </w:rPr>
        <w:t>Dörtlük veya yüzlük sisteme göre elde edilen başarı notlarının birbirine dönüştürülmesinde, Yükseköğretim Yürütme Kurulu tarafından belirlenen dönüştürme tabloları kullanılır.</w:t>
      </w:r>
    </w:p>
    <w:p w:rsidR="00F60C2E" w:rsidRDefault="007923D4">
      <w:pPr>
        <w:pStyle w:val="ListeParagraf"/>
        <w:numPr>
          <w:ilvl w:val="0"/>
          <w:numId w:val="3"/>
        </w:numPr>
        <w:tabs>
          <w:tab w:val="left" w:pos="1363"/>
        </w:tabs>
        <w:ind w:right="113" w:firstLine="851"/>
        <w:rPr>
          <w:sz w:val="24"/>
        </w:rPr>
      </w:pPr>
      <w:r>
        <w:rPr>
          <w:sz w:val="24"/>
        </w:rPr>
        <w:t>a) Kurumlar arası ve kurum içi yatay geçiş başvurularının değerlendirmesinde, adayların ÖSYM giriş puanı ve bu maddenin üçüncü fıkrası uyarınca dönüştürülen genel not ortalaması göz önüne alınarak yatay geçiş sıralama puanı (YGSP)</w:t>
      </w:r>
      <w:r>
        <w:rPr>
          <w:spacing w:val="-2"/>
          <w:sz w:val="24"/>
        </w:rPr>
        <w:t xml:space="preserve"> </w:t>
      </w:r>
      <w:r>
        <w:rPr>
          <w:sz w:val="24"/>
        </w:rPr>
        <w:t>hesaplanır.</w:t>
      </w:r>
    </w:p>
    <w:p w:rsidR="00F60C2E" w:rsidRDefault="00586C47">
      <w:pPr>
        <w:pStyle w:val="ListeParagraf"/>
        <w:numPr>
          <w:ilvl w:val="0"/>
          <w:numId w:val="2"/>
        </w:numPr>
        <w:tabs>
          <w:tab w:val="left" w:pos="1243"/>
        </w:tabs>
        <w:ind w:right="113" w:firstLine="851"/>
        <w:rPr>
          <w:sz w:val="24"/>
        </w:rPr>
      </w:pPr>
      <w:r>
        <w:rPr>
          <w:b/>
          <w:sz w:val="24"/>
        </w:rPr>
        <w:t xml:space="preserve">(Değişik:03/08/2021 Tarihli ve 2021/27-01 Sayılı Senato) </w:t>
      </w:r>
      <w:r w:rsidR="007923D4">
        <w:rPr>
          <w:sz w:val="24"/>
        </w:rPr>
        <w:t>YGSP aşağıdaki formüle göre hesaplanır, çıkan sonuç virgülden sonra en fazla dört hane</w:t>
      </w:r>
      <w:r w:rsidR="007923D4">
        <w:rPr>
          <w:spacing w:val="2"/>
          <w:sz w:val="24"/>
        </w:rPr>
        <w:t xml:space="preserve"> </w:t>
      </w:r>
      <w:r w:rsidR="007923D4">
        <w:rPr>
          <w:sz w:val="24"/>
        </w:rPr>
        <w:t>yürütülür.</w:t>
      </w:r>
    </w:p>
    <w:p w:rsidR="00F60C2E" w:rsidRDefault="007923D4">
      <w:pPr>
        <w:pStyle w:val="GvdeMetni"/>
        <w:ind w:firstLine="0"/>
        <w:jc w:val="left"/>
      </w:pPr>
      <w:r>
        <w:t>YGSP=GNO-0,02x(Bölüm Minimum ÖSYS Puanı*-Öğrencinin ÖSYS Puanı**)</w:t>
      </w:r>
    </w:p>
    <w:p w:rsidR="00F60C2E" w:rsidRDefault="007923D4" w:rsidP="008C525C">
      <w:pPr>
        <w:pStyle w:val="GvdeMetni"/>
        <w:ind w:left="142" w:firstLine="992"/>
      </w:pPr>
      <w:r>
        <w:t>* Başvurulan bölümün ilgili yıldaki minimum puanı</w:t>
      </w:r>
      <w:r w:rsidR="008C525C">
        <w:t xml:space="preserve"> (Öğrencinin kayıtlı olduğu programa yerleştiği yıl, Üniversitemizde yatay geçiş başvurusunda bulunduğu programa öğrenci alınmamışsa, programa öğrenci alınan ilk yılın puanı kullanılır.)</w:t>
      </w:r>
    </w:p>
    <w:p w:rsidR="00F60C2E" w:rsidRDefault="007923D4">
      <w:pPr>
        <w:pStyle w:val="GvdeMetni"/>
        <w:ind w:right="137" w:firstLine="993"/>
      </w:pPr>
      <w:r>
        <w:t>** Öğrencinin kayıtlı olduğu programa yerleştiği yıldaki ÖSYM merkezi yerleştirme puanını ifade eder.</w:t>
      </w:r>
    </w:p>
    <w:p w:rsidR="00F60C2E" w:rsidRDefault="00ED32EE">
      <w:pPr>
        <w:pStyle w:val="ListeParagraf"/>
        <w:numPr>
          <w:ilvl w:val="0"/>
          <w:numId w:val="2"/>
        </w:numPr>
        <w:tabs>
          <w:tab w:val="left" w:pos="1210"/>
        </w:tabs>
        <w:ind w:right="136" w:firstLine="851"/>
        <w:rPr>
          <w:sz w:val="24"/>
        </w:rPr>
      </w:pPr>
      <w:r>
        <w:rPr>
          <w:b/>
          <w:sz w:val="24"/>
        </w:rPr>
        <w:t>(Değişik:</w:t>
      </w:r>
      <w:proofErr w:type="gramStart"/>
      <w:r>
        <w:rPr>
          <w:b/>
          <w:sz w:val="24"/>
        </w:rPr>
        <w:t>21/06/2023</w:t>
      </w:r>
      <w:proofErr w:type="gramEnd"/>
      <w:r>
        <w:rPr>
          <w:b/>
          <w:sz w:val="24"/>
        </w:rPr>
        <w:t xml:space="preserve"> Tarihli ve 2023</w:t>
      </w:r>
      <w:r>
        <w:rPr>
          <w:b/>
          <w:sz w:val="24"/>
        </w:rPr>
        <w:t>/2</w:t>
      </w:r>
      <w:r>
        <w:rPr>
          <w:b/>
          <w:sz w:val="24"/>
        </w:rPr>
        <w:t>4</w:t>
      </w:r>
      <w:r>
        <w:rPr>
          <w:b/>
          <w:sz w:val="24"/>
        </w:rPr>
        <w:t>-</w:t>
      </w:r>
      <w:r>
        <w:rPr>
          <w:b/>
          <w:sz w:val="24"/>
        </w:rPr>
        <w:t>2</w:t>
      </w:r>
      <w:bookmarkStart w:id="0" w:name="_GoBack"/>
      <w:bookmarkEnd w:id="0"/>
      <w:r>
        <w:rPr>
          <w:b/>
          <w:sz w:val="24"/>
        </w:rPr>
        <w:t xml:space="preserve">1 Sayılı Senato) </w:t>
      </w:r>
      <w:r w:rsidRPr="00C41863">
        <w:rPr>
          <w:sz w:val="24"/>
        </w:rPr>
        <w:t xml:space="preserve">ÖSYS puanı olmayan adaylar için, ÖSYS puanı </w:t>
      </w:r>
      <w:r w:rsidRPr="00ED32EE">
        <w:rPr>
          <w:color w:val="000000" w:themeColor="text1"/>
          <w:sz w:val="24"/>
        </w:rPr>
        <w:t xml:space="preserve">olarak öğrencinin programa kayıt olduğu yıldaki programın ÖSYS/YKS minimum </w:t>
      </w:r>
      <w:r w:rsidRPr="00ED32EE">
        <w:rPr>
          <w:color w:val="000000" w:themeColor="text1"/>
          <w:sz w:val="24"/>
        </w:rPr>
        <w:t>puanı esas alınır</w:t>
      </w:r>
      <w:r w:rsidR="007923D4" w:rsidRPr="00ED32EE">
        <w:rPr>
          <w:color w:val="000000" w:themeColor="text1"/>
          <w:sz w:val="24"/>
        </w:rPr>
        <w:t>.</w:t>
      </w:r>
    </w:p>
    <w:p w:rsidR="00F60C2E" w:rsidRDefault="007923D4">
      <w:pPr>
        <w:pStyle w:val="GvdeMetni"/>
        <w:ind w:right="113"/>
      </w:pPr>
      <w:r>
        <w:t>ç)</w:t>
      </w:r>
      <w:r w:rsidR="00CB500B" w:rsidRPr="00CB500B">
        <w:rPr>
          <w:b/>
        </w:rPr>
        <w:t xml:space="preserve"> </w:t>
      </w:r>
      <w:r w:rsidR="00CB500B">
        <w:rPr>
          <w:b/>
        </w:rPr>
        <w:t>(Değişik:</w:t>
      </w:r>
      <w:proofErr w:type="gramStart"/>
      <w:r w:rsidR="00CB500B">
        <w:rPr>
          <w:b/>
        </w:rPr>
        <w:t>17/01/2023</w:t>
      </w:r>
      <w:proofErr w:type="gramEnd"/>
      <w:r w:rsidR="00CB500B">
        <w:rPr>
          <w:b/>
        </w:rPr>
        <w:t xml:space="preserve"> Tarihli ve 2023/01-21 Sayılı Senato)</w:t>
      </w:r>
      <w:r w:rsidR="00CB500B" w:rsidRPr="00CB500B">
        <w:t xml:space="preserve"> </w:t>
      </w:r>
      <w:r w:rsidR="00CB500B" w:rsidRPr="001E072A">
        <w:t>Yatay Geçiş Sıralama Puanına göre en yüksek puandan başlamak üzere kontenjan dâhilinde yerleştirme yapılır</w:t>
      </w:r>
      <w:r w:rsidR="00CB500B">
        <w:t xml:space="preserve"> ayrıca</w:t>
      </w:r>
      <w:r w:rsidR="00CB500B" w:rsidRPr="001E072A">
        <w:t xml:space="preserve"> </w:t>
      </w:r>
      <w:r w:rsidR="00CB500B" w:rsidRPr="00CB500B">
        <w:rPr>
          <w:color w:val="000000" w:themeColor="text1"/>
        </w:rPr>
        <w:t>başarı şartını taşıyan diğer adaylar başarı sırasına göre yedek aday olarak ilan edilir.</w:t>
      </w:r>
      <w:r w:rsidR="00CB500B" w:rsidRPr="001E072A">
        <w:t xml:space="preserve"> Yatay geçiş başvuru şartlarını taşıyan öğrencilerin sıralamaya alınabilmeleri için </w:t>
      </w:r>
      <w:proofErr w:type="spellStart"/>
      <w:r w:rsidR="00CB500B" w:rsidRPr="001E072A">
        <w:t>YGSP’nin</w:t>
      </w:r>
      <w:proofErr w:type="spellEnd"/>
      <w:r w:rsidR="00CB500B" w:rsidRPr="001E072A">
        <w:t xml:space="preserve"> en az 2,00 olması gerekir.</w:t>
      </w:r>
    </w:p>
    <w:p w:rsidR="00F60C2E" w:rsidRDefault="007923D4">
      <w:pPr>
        <w:pStyle w:val="ListeParagraf"/>
        <w:numPr>
          <w:ilvl w:val="0"/>
          <w:numId w:val="3"/>
        </w:numPr>
        <w:tabs>
          <w:tab w:val="left" w:pos="1389"/>
        </w:tabs>
        <w:ind w:right="120" w:firstLine="851"/>
        <w:rPr>
          <w:sz w:val="24"/>
        </w:rPr>
      </w:pPr>
      <w:r>
        <w:rPr>
          <w:sz w:val="24"/>
        </w:rPr>
        <w:t>Özel yetenek sınavı ve sınavsız geçişle öğrenci alan programlar ile yurtdışı yükseköğretim kurumlarından (KKTC dâhil) yatay geçişte YGSP</w:t>
      </w:r>
      <w:r>
        <w:rPr>
          <w:spacing w:val="-5"/>
          <w:sz w:val="24"/>
        </w:rPr>
        <w:t xml:space="preserve"> </w:t>
      </w:r>
      <w:r>
        <w:rPr>
          <w:sz w:val="24"/>
        </w:rPr>
        <w:t>hesaplanmaz.</w:t>
      </w:r>
    </w:p>
    <w:p w:rsidR="00F60C2E" w:rsidRDefault="00CB500B">
      <w:pPr>
        <w:pStyle w:val="ListeParagraf"/>
        <w:numPr>
          <w:ilvl w:val="0"/>
          <w:numId w:val="3"/>
        </w:numPr>
        <w:tabs>
          <w:tab w:val="left" w:pos="1401"/>
        </w:tabs>
        <w:ind w:right="120" w:firstLine="851"/>
        <w:rPr>
          <w:sz w:val="24"/>
        </w:rPr>
      </w:pPr>
      <w:r>
        <w:rPr>
          <w:b/>
          <w:sz w:val="24"/>
        </w:rPr>
        <w:t>(Değişik:</w:t>
      </w:r>
      <w:proofErr w:type="gramStart"/>
      <w:r>
        <w:rPr>
          <w:b/>
          <w:sz w:val="24"/>
        </w:rPr>
        <w:t>17/01/2023</w:t>
      </w:r>
      <w:proofErr w:type="gramEnd"/>
      <w:r>
        <w:rPr>
          <w:b/>
          <w:sz w:val="24"/>
        </w:rPr>
        <w:t xml:space="preserve"> Tarihli ve 2023/01-21 Sayılı Senato)</w:t>
      </w:r>
      <w:r w:rsidRPr="00CB500B">
        <w:t xml:space="preserve"> </w:t>
      </w:r>
      <w:r w:rsidRPr="001E072A">
        <w:rPr>
          <w:sz w:val="24"/>
          <w:szCs w:val="24"/>
        </w:rPr>
        <w:t xml:space="preserve">Yatay Geçiş Sıralama Puanı hesaplamasına tabi olmayan adaylar genel not ortalamasına göre eşdeğer programlar içinde sıralamaya tabi tutulur. En yüksek not ortalamasından başlamak üzere kontenjan dâhilinde yerleştirme yapılır ayrıca </w:t>
      </w:r>
      <w:r w:rsidRPr="00CB500B">
        <w:rPr>
          <w:color w:val="000000" w:themeColor="text1"/>
          <w:sz w:val="24"/>
          <w:szCs w:val="24"/>
        </w:rPr>
        <w:t>başarı şartını taşıyan diğer adaylar başarı sırasına göre yedek aday olarak ilan edilir.</w:t>
      </w:r>
    </w:p>
    <w:p w:rsidR="00F60C2E" w:rsidRDefault="007923D4">
      <w:pPr>
        <w:pStyle w:val="ListeParagraf"/>
        <w:numPr>
          <w:ilvl w:val="0"/>
          <w:numId w:val="3"/>
        </w:numPr>
        <w:tabs>
          <w:tab w:val="left" w:pos="1449"/>
        </w:tabs>
        <w:ind w:right="119" w:firstLine="851"/>
        <w:rPr>
          <w:sz w:val="24"/>
        </w:rPr>
      </w:pPr>
      <w:proofErr w:type="spellStart"/>
      <w:r>
        <w:rPr>
          <w:sz w:val="24"/>
        </w:rPr>
        <w:t>YGSP’nin</w:t>
      </w:r>
      <w:proofErr w:type="spellEnd"/>
      <w:r>
        <w:rPr>
          <w:sz w:val="24"/>
        </w:rPr>
        <w:t xml:space="preserve"> eşit olması halinde ÖSYS puanı yüksek olan adaya, YGSP hesaplanmadığı durumlarda ise not ortalamasının eşit olması halinde yaşı küçük olan adaya öncelik</w:t>
      </w:r>
      <w:r>
        <w:rPr>
          <w:spacing w:val="-1"/>
          <w:sz w:val="24"/>
        </w:rPr>
        <w:t xml:space="preserve"> </w:t>
      </w:r>
      <w:r>
        <w:rPr>
          <w:sz w:val="24"/>
        </w:rPr>
        <w:t>verilir.</w:t>
      </w:r>
    </w:p>
    <w:p w:rsidR="00F60C2E" w:rsidRDefault="007923D4">
      <w:pPr>
        <w:pStyle w:val="Balk1"/>
        <w:spacing w:before="4"/>
      </w:pPr>
      <w:r>
        <w:t>Sonuçların ilanı</w:t>
      </w:r>
    </w:p>
    <w:p w:rsidR="00F60C2E" w:rsidRDefault="007923D4">
      <w:pPr>
        <w:pStyle w:val="GvdeMetni"/>
        <w:ind w:right="117"/>
      </w:pPr>
      <w:r>
        <w:rPr>
          <w:b/>
        </w:rPr>
        <w:lastRenderedPageBreak/>
        <w:t xml:space="preserve">MADDE 16– </w:t>
      </w:r>
      <w:r>
        <w:t>(1) Yatay geçiş başvuru sonuçları ve kayıt tarihleri intibakları ile birlikte ilgili birimin internet sayfasında duyurulur. Aynı zamanda sonuçlar Üniversite Bilgi Yönetim Sistemine işlenir.</w:t>
      </w:r>
    </w:p>
    <w:p w:rsidR="00F60C2E" w:rsidRDefault="007923D4">
      <w:pPr>
        <w:pStyle w:val="GvdeMetni"/>
        <w:spacing w:before="66"/>
        <w:ind w:right="115"/>
      </w:pPr>
      <w:r>
        <w:t xml:space="preserve">(2) Bu Yönerge kapsamında geçiş yapan öğrencilerin </w:t>
      </w:r>
      <w:r>
        <w:rPr>
          <w:spacing w:val="-3"/>
        </w:rPr>
        <w:t xml:space="preserve">yeni </w:t>
      </w:r>
      <w:r>
        <w:t>durumları, kayıt işlemi tamamlanıp, geçiş ve intibak işlemleri kesinleştikten sonra en geç 15 gün içinde Öğrenci İşleri Daire Başkanlığı tarafından yükseköğretim öğrenci veri tabanına (YÖKSİS) işlenir. İlgili yılda/dönemde yatay geçiş başvurusu kabul edilerek kayıt yaptıran ancak eğitim-öğretim dönemi başlamadan önce yatay geçiş hakkından vazgeçen öğrencilerin yatay geçiş işlemleri iptal edilir. Bu öğrenciler yatay geçiş yapmış öğrenci kabul edilmez ve yatay geçiş başvurusu yaptıkları yükseköğretim kurumuna geri dönerler. Bu öğrenciler yatay geçiş kaydını iptal ettirdikleri yıl/dönemde başka bir yükseköğretim kurumuna yatay geçiş hakkı elde etmeleri durumunda yatay geçiş yapabilirler. Bu durumdaki öğrenciler de bu madde hükümlerine göre yükseköğretim öğrenci veri tabanına (YÖKSİS)</w:t>
      </w:r>
      <w:r>
        <w:rPr>
          <w:spacing w:val="-1"/>
        </w:rPr>
        <w:t xml:space="preserve"> </w:t>
      </w:r>
      <w:r>
        <w:t>işlenir.</w:t>
      </w:r>
    </w:p>
    <w:p w:rsidR="00F60C2E" w:rsidRDefault="007923D4">
      <w:pPr>
        <w:pStyle w:val="Balk1"/>
        <w:spacing w:before="5"/>
      </w:pPr>
      <w:r>
        <w:t>Muafiyet ve intibak</w:t>
      </w:r>
      <w:r>
        <w:rPr>
          <w:spacing w:val="-8"/>
        </w:rPr>
        <w:t xml:space="preserve"> </w:t>
      </w:r>
      <w:r>
        <w:t>işlemleri</w:t>
      </w:r>
    </w:p>
    <w:p w:rsidR="00F60C2E" w:rsidRDefault="007923D4">
      <w:pPr>
        <w:pStyle w:val="GvdeMetni"/>
        <w:ind w:right="176"/>
      </w:pPr>
      <w:r>
        <w:rPr>
          <w:b/>
        </w:rPr>
        <w:t xml:space="preserve">MADDE 17- </w:t>
      </w:r>
      <w:r>
        <w:t>(1) İlgili komisyon, öğrencinin daha önceki dönemlerde aldığı dersler ile yatay geçiş yaptığı programın derslerini dikkate alarak, varsa öğrencinin alması gereken ilave dersler ile başarılı sayılması gereken dersleri belirler. Entegre eğitim verenlerde tamamen intibak işlemleri yerleştirildikleri diploma programının bağlı bulunduğu birimin yönetim kurulunca yapılır.</w:t>
      </w:r>
    </w:p>
    <w:p w:rsidR="00F60C2E" w:rsidRDefault="007923D4">
      <w:pPr>
        <w:pStyle w:val="GvdeMetni"/>
        <w:ind w:right="180"/>
      </w:pPr>
      <w:r>
        <w:rPr>
          <w:sz w:val="23"/>
        </w:rPr>
        <w:t xml:space="preserve">(2) </w:t>
      </w:r>
      <w:r>
        <w:t xml:space="preserve">Yatay geçişle gelen öğrencilerin önceki diploma programından aldığı ve başarılı </w:t>
      </w:r>
      <w:proofErr w:type="gramStart"/>
      <w:r>
        <w:t>olduğu   derslerin</w:t>
      </w:r>
      <w:proofErr w:type="gramEnd"/>
      <w:r>
        <w:t xml:space="preserve">    intibakının    yapılarak,    bu    derslere    ilişkin    daha    önce    alınan notları transkripte</w:t>
      </w:r>
      <w:r>
        <w:rPr>
          <w:spacing w:val="-2"/>
        </w:rPr>
        <w:t xml:space="preserve"> </w:t>
      </w:r>
      <w:r>
        <w:t>işlenir.</w:t>
      </w:r>
    </w:p>
    <w:p w:rsidR="00F60C2E" w:rsidRDefault="007923D4">
      <w:pPr>
        <w:spacing w:before="6" w:line="262" w:lineRule="exact"/>
        <w:ind w:left="961"/>
        <w:jc w:val="both"/>
        <w:rPr>
          <w:b/>
          <w:sz w:val="23"/>
        </w:rPr>
      </w:pPr>
      <w:r>
        <w:rPr>
          <w:b/>
          <w:sz w:val="23"/>
        </w:rPr>
        <w:t>Azami süre</w:t>
      </w:r>
    </w:p>
    <w:p w:rsidR="00F60C2E" w:rsidRDefault="007923D4">
      <w:pPr>
        <w:ind w:left="110" w:right="174" w:firstLine="851"/>
        <w:jc w:val="both"/>
        <w:rPr>
          <w:sz w:val="23"/>
        </w:rPr>
      </w:pPr>
      <w:r>
        <w:rPr>
          <w:b/>
          <w:sz w:val="23"/>
        </w:rPr>
        <w:t xml:space="preserve">MADDE 18– </w:t>
      </w:r>
      <w:r>
        <w:rPr>
          <w:sz w:val="23"/>
        </w:rPr>
        <w:t>(1) a</w:t>
      </w:r>
      <w:proofErr w:type="gramStart"/>
      <w:r>
        <w:rPr>
          <w:sz w:val="23"/>
        </w:rPr>
        <w:t>)</w:t>
      </w:r>
      <w:proofErr w:type="gramEnd"/>
      <w:r>
        <w:rPr>
          <w:sz w:val="23"/>
        </w:rPr>
        <w:t xml:space="preserve"> Merkezi yerleştirme puanı ile eğitim gördüğü programdan farklı bir programa yatay geçiş yapan öğrencilerin azami süreleri, programın azami süresinden kabul edildiği sınıf çıkartılarak,</w:t>
      </w:r>
    </w:p>
    <w:p w:rsidR="00F60C2E" w:rsidRDefault="007923D4">
      <w:pPr>
        <w:ind w:left="110" w:right="184" w:firstLine="851"/>
        <w:jc w:val="both"/>
        <w:rPr>
          <w:sz w:val="23"/>
        </w:rPr>
      </w:pPr>
      <w:r>
        <w:rPr>
          <w:sz w:val="23"/>
        </w:rPr>
        <w:t>b) Merkezi yerleştirme puanı dışında yatay geçiş yapan öğrencilerin azami süreleri, daha önceki yükseköğretim kurumlarında geçirdikleri süreler dikkate alınarak hesaplanır.</w:t>
      </w:r>
    </w:p>
    <w:p w:rsidR="00F60C2E" w:rsidRDefault="007923D4">
      <w:pPr>
        <w:pStyle w:val="GvdeMetni"/>
        <w:spacing w:line="273" w:lineRule="exact"/>
        <w:ind w:left="961" w:firstLine="0"/>
      </w:pPr>
      <w:r>
        <w:t>(2) Toplam süre, mevzuatta belirtilen azami süreyi aşamaz.</w:t>
      </w:r>
    </w:p>
    <w:p w:rsidR="00F60C2E" w:rsidRDefault="007923D4">
      <w:pPr>
        <w:pStyle w:val="Balk1"/>
      </w:pPr>
      <w:r>
        <w:t>Katkı payı veya öğrenim ücretleri</w:t>
      </w:r>
    </w:p>
    <w:p w:rsidR="00F60C2E" w:rsidRDefault="007923D4">
      <w:pPr>
        <w:pStyle w:val="GvdeMetni"/>
        <w:ind w:right="114"/>
      </w:pPr>
      <w:r>
        <w:rPr>
          <w:b/>
        </w:rPr>
        <w:t xml:space="preserve">MADDE 19– </w:t>
      </w:r>
      <w:r>
        <w:t>(1) Yatay geçiş ile kurum veya program değiştiren öğrenciler, önceki kurum veya bölümlerinde geçirdikleri öğrenim süreleri de göz önüne alınarak Cumhurbaşkanı Kararı ve Üniversite Yönetim Kurulu Kararı ile belirlenen katkı payı ve öğrenim ücretlerine tabi olurlar.</w:t>
      </w:r>
    </w:p>
    <w:p w:rsidR="00F60C2E" w:rsidRDefault="007923D4">
      <w:pPr>
        <w:pStyle w:val="ListeParagraf"/>
        <w:numPr>
          <w:ilvl w:val="0"/>
          <w:numId w:val="1"/>
        </w:numPr>
        <w:tabs>
          <w:tab w:val="left" w:pos="1334"/>
        </w:tabs>
        <w:ind w:right="115" w:firstLine="851"/>
        <w:rPr>
          <w:sz w:val="24"/>
        </w:rPr>
      </w:pPr>
      <w:r>
        <w:rPr>
          <w:sz w:val="24"/>
        </w:rPr>
        <w:t>İkinci öğretim diploma programına geçiş yapan öğrenciler ikinci öğretim öğrenim ücreti</w:t>
      </w:r>
      <w:r>
        <w:rPr>
          <w:spacing w:val="-1"/>
          <w:sz w:val="24"/>
        </w:rPr>
        <w:t xml:space="preserve"> </w:t>
      </w:r>
      <w:r>
        <w:rPr>
          <w:sz w:val="24"/>
        </w:rPr>
        <w:t>öderler.</w:t>
      </w:r>
    </w:p>
    <w:p w:rsidR="00F60C2E" w:rsidRDefault="007923D4">
      <w:pPr>
        <w:pStyle w:val="ListeParagraf"/>
        <w:numPr>
          <w:ilvl w:val="0"/>
          <w:numId w:val="1"/>
        </w:numPr>
        <w:tabs>
          <w:tab w:val="left" w:pos="1490"/>
        </w:tabs>
        <w:ind w:right="119" w:firstLine="851"/>
        <w:rPr>
          <w:sz w:val="24"/>
        </w:rPr>
      </w:pPr>
      <w:r>
        <w:rPr>
          <w:sz w:val="24"/>
        </w:rPr>
        <w:t>Yurt dışı yükseköğretim kurumlarından yatay geçiş yapan öğrenciler, Cumhurbaşkanı Kararı ve Üniversite Yönetim Kurulu Kararı ile belirlenen katkı payı ve öğrenim ücretlerine tabi</w:t>
      </w:r>
      <w:r>
        <w:rPr>
          <w:spacing w:val="-2"/>
          <w:sz w:val="24"/>
        </w:rPr>
        <w:t xml:space="preserve"> </w:t>
      </w:r>
      <w:r>
        <w:rPr>
          <w:sz w:val="24"/>
        </w:rPr>
        <w:t>olurlar.</w:t>
      </w:r>
    </w:p>
    <w:p w:rsidR="00F60C2E" w:rsidRDefault="007923D4">
      <w:pPr>
        <w:pStyle w:val="Balk1"/>
      </w:pPr>
      <w:r>
        <w:t>Hüküm Bulunmayan Haller</w:t>
      </w:r>
    </w:p>
    <w:p w:rsidR="00F60C2E" w:rsidRDefault="007923D4">
      <w:pPr>
        <w:pStyle w:val="GvdeMetni"/>
        <w:ind w:right="117" w:firstLine="844"/>
      </w:pPr>
      <w:r>
        <w:rPr>
          <w:b/>
        </w:rPr>
        <w:t xml:space="preserve">MADDE 20 – </w:t>
      </w:r>
      <w:r>
        <w:t xml:space="preserve">(1) Bu yönergede hüküm bulunmayan hallerde, Yükseköğretim Kurumlarında </w:t>
      </w:r>
      <w:proofErr w:type="spellStart"/>
      <w:r>
        <w:t>Önlisans</w:t>
      </w:r>
      <w:proofErr w:type="spellEnd"/>
      <w:r>
        <w:t xml:space="preserve"> ve Lisans Düzeyindeki Programlar Arasında Geçiş, Çift Ana Dal, Yan Dal ile Kurumlar Arası Kredi Transferi Yapılması Esaslarına İlişkin Yönetmelik hükümleri ile Yükseköğretim Kurulu ve Üniversite Senato kararları uygulanır.</w:t>
      </w:r>
    </w:p>
    <w:p w:rsidR="00F60C2E" w:rsidRDefault="007923D4">
      <w:pPr>
        <w:pStyle w:val="Balk1"/>
        <w:spacing w:before="2"/>
      </w:pPr>
      <w:r>
        <w:t>Yürürlükten Kaldırılan Mevzuat</w:t>
      </w:r>
    </w:p>
    <w:p w:rsidR="00F60C2E" w:rsidRDefault="007923D4">
      <w:pPr>
        <w:pStyle w:val="GvdeMetni"/>
        <w:ind w:right="119"/>
      </w:pPr>
      <w:r>
        <w:rPr>
          <w:b/>
        </w:rPr>
        <w:t>MADDE 21–</w:t>
      </w:r>
      <w:r>
        <w:t>(1) 27 08 2013 tarihli ve 2013/29-03 sayılı Senato Kararı ile kabul edilen İzmir Kâtip Çelebi Üniversitesi Kurum İçi ve Kurumlar Arası Yatay Geçiş Esaslarına İlişkin Yönerge yürürlükten kaldırılmıştır.</w:t>
      </w:r>
    </w:p>
    <w:p w:rsidR="00F60C2E" w:rsidRDefault="007923D4">
      <w:pPr>
        <w:pStyle w:val="Balk1"/>
        <w:jc w:val="left"/>
      </w:pPr>
      <w:r>
        <w:t>Yürürlük</w:t>
      </w:r>
    </w:p>
    <w:p w:rsidR="00F60C2E" w:rsidRDefault="007923D4">
      <w:pPr>
        <w:pStyle w:val="GvdeMetni"/>
        <w:ind w:right="105"/>
        <w:jc w:val="left"/>
      </w:pPr>
      <w:r>
        <w:rPr>
          <w:b/>
        </w:rPr>
        <w:t xml:space="preserve">MADDE 22 - </w:t>
      </w:r>
      <w:r>
        <w:t>(1) Bu Yönerge Senato tarafından kabul edildiği tarihten itibaren yürürlüğe girer.</w:t>
      </w:r>
    </w:p>
    <w:p w:rsidR="00F60C2E" w:rsidRDefault="007923D4">
      <w:pPr>
        <w:pStyle w:val="Balk1"/>
        <w:jc w:val="left"/>
      </w:pPr>
      <w:r>
        <w:t>Yürütme</w:t>
      </w:r>
    </w:p>
    <w:p w:rsidR="00F60C2E" w:rsidRDefault="007923D4">
      <w:pPr>
        <w:spacing w:line="274" w:lineRule="exact"/>
        <w:ind w:left="961"/>
        <w:rPr>
          <w:sz w:val="24"/>
        </w:rPr>
      </w:pPr>
      <w:r>
        <w:rPr>
          <w:b/>
          <w:sz w:val="24"/>
        </w:rPr>
        <w:t xml:space="preserve">MADDE 23 - </w:t>
      </w:r>
      <w:r>
        <w:rPr>
          <w:sz w:val="24"/>
        </w:rPr>
        <w:t>(1) Bu Yönerge hükümlerini Rektör yürütür.</w:t>
      </w:r>
    </w:p>
    <w:sectPr w:rsidR="00F60C2E">
      <w:pgSz w:w="11910" w:h="16840"/>
      <w:pgMar w:top="1340" w:right="108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155B"/>
    <w:multiLevelType w:val="hybridMultilevel"/>
    <w:tmpl w:val="17986270"/>
    <w:lvl w:ilvl="0" w:tplc="BF0CE8E2">
      <w:start w:val="1"/>
      <w:numFmt w:val="lowerLetter"/>
      <w:lvlText w:val="%1)"/>
      <w:lvlJc w:val="left"/>
      <w:pPr>
        <w:ind w:left="110" w:hanging="187"/>
      </w:pPr>
      <w:rPr>
        <w:rFonts w:ascii="Times New Roman" w:eastAsia="Times New Roman" w:hAnsi="Times New Roman" w:cs="Times New Roman" w:hint="default"/>
        <w:spacing w:val="-1"/>
        <w:w w:val="99"/>
        <w:sz w:val="22"/>
        <w:szCs w:val="22"/>
        <w:lang w:val="tr-TR" w:eastAsia="en-US" w:bidi="ar-SA"/>
      </w:rPr>
    </w:lvl>
    <w:lvl w:ilvl="1" w:tplc="DF2C5EE2">
      <w:numFmt w:val="bullet"/>
      <w:lvlText w:val="•"/>
      <w:lvlJc w:val="left"/>
      <w:pPr>
        <w:ind w:left="1068" w:hanging="187"/>
      </w:pPr>
      <w:rPr>
        <w:rFonts w:hint="default"/>
        <w:lang w:val="tr-TR" w:eastAsia="en-US" w:bidi="ar-SA"/>
      </w:rPr>
    </w:lvl>
    <w:lvl w:ilvl="2" w:tplc="7A7A11CE">
      <w:numFmt w:val="bullet"/>
      <w:lvlText w:val="•"/>
      <w:lvlJc w:val="left"/>
      <w:pPr>
        <w:ind w:left="2016" w:hanging="187"/>
      </w:pPr>
      <w:rPr>
        <w:rFonts w:hint="default"/>
        <w:lang w:val="tr-TR" w:eastAsia="en-US" w:bidi="ar-SA"/>
      </w:rPr>
    </w:lvl>
    <w:lvl w:ilvl="3" w:tplc="5EFA0AE8">
      <w:numFmt w:val="bullet"/>
      <w:lvlText w:val="•"/>
      <w:lvlJc w:val="left"/>
      <w:pPr>
        <w:ind w:left="2965" w:hanging="187"/>
      </w:pPr>
      <w:rPr>
        <w:rFonts w:hint="default"/>
        <w:lang w:val="tr-TR" w:eastAsia="en-US" w:bidi="ar-SA"/>
      </w:rPr>
    </w:lvl>
    <w:lvl w:ilvl="4" w:tplc="C8C84A56">
      <w:numFmt w:val="bullet"/>
      <w:lvlText w:val="•"/>
      <w:lvlJc w:val="left"/>
      <w:pPr>
        <w:ind w:left="3913" w:hanging="187"/>
      </w:pPr>
      <w:rPr>
        <w:rFonts w:hint="default"/>
        <w:lang w:val="tr-TR" w:eastAsia="en-US" w:bidi="ar-SA"/>
      </w:rPr>
    </w:lvl>
    <w:lvl w:ilvl="5" w:tplc="2FA05192">
      <w:numFmt w:val="bullet"/>
      <w:lvlText w:val="•"/>
      <w:lvlJc w:val="left"/>
      <w:pPr>
        <w:ind w:left="4862" w:hanging="187"/>
      </w:pPr>
      <w:rPr>
        <w:rFonts w:hint="default"/>
        <w:lang w:val="tr-TR" w:eastAsia="en-US" w:bidi="ar-SA"/>
      </w:rPr>
    </w:lvl>
    <w:lvl w:ilvl="6" w:tplc="DE9EFE7E">
      <w:numFmt w:val="bullet"/>
      <w:lvlText w:val="•"/>
      <w:lvlJc w:val="left"/>
      <w:pPr>
        <w:ind w:left="5810" w:hanging="187"/>
      </w:pPr>
      <w:rPr>
        <w:rFonts w:hint="default"/>
        <w:lang w:val="tr-TR" w:eastAsia="en-US" w:bidi="ar-SA"/>
      </w:rPr>
    </w:lvl>
    <w:lvl w:ilvl="7" w:tplc="BC2C80AC">
      <w:numFmt w:val="bullet"/>
      <w:lvlText w:val="•"/>
      <w:lvlJc w:val="left"/>
      <w:pPr>
        <w:ind w:left="6758" w:hanging="187"/>
      </w:pPr>
      <w:rPr>
        <w:rFonts w:hint="default"/>
        <w:lang w:val="tr-TR" w:eastAsia="en-US" w:bidi="ar-SA"/>
      </w:rPr>
    </w:lvl>
    <w:lvl w:ilvl="8" w:tplc="CC825524">
      <w:numFmt w:val="bullet"/>
      <w:lvlText w:val="•"/>
      <w:lvlJc w:val="left"/>
      <w:pPr>
        <w:ind w:left="7707" w:hanging="187"/>
      </w:pPr>
      <w:rPr>
        <w:rFonts w:hint="default"/>
        <w:lang w:val="tr-TR" w:eastAsia="en-US" w:bidi="ar-SA"/>
      </w:rPr>
    </w:lvl>
  </w:abstractNum>
  <w:abstractNum w:abstractNumId="1" w15:restartNumberingAfterBreak="0">
    <w:nsid w:val="1B8C078E"/>
    <w:multiLevelType w:val="hybridMultilevel"/>
    <w:tmpl w:val="1C10E8BC"/>
    <w:lvl w:ilvl="0" w:tplc="19461BF2">
      <w:start w:val="3"/>
      <w:numFmt w:val="lowerLetter"/>
      <w:lvlText w:val="%1)"/>
      <w:lvlJc w:val="left"/>
      <w:pPr>
        <w:ind w:left="1207" w:hanging="246"/>
      </w:pPr>
      <w:rPr>
        <w:rFonts w:ascii="Times New Roman" w:eastAsia="Times New Roman" w:hAnsi="Times New Roman" w:cs="Times New Roman" w:hint="default"/>
        <w:spacing w:val="-3"/>
        <w:w w:val="99"/>
        <w:sz w:val="24"/>
        <w:szCs w:val="24"/>
        <w:lang w:val="tr-TR" w:eastAsia="en-US" w:bidi="ar-SA"/>
      </w:rPr>
    </w:lvl>
    <w:lvl w:ilvl="1" w:tplc="688E8EAA">
      <w:numFmt w:val="bullet"/>
      <w:lvlText w:val="•"/>
      <w:lvlJc w:val="left"/>
      <w:pPr>
        <w:ind w:left="2040" w:hanging="246"/>
      </w:pPr>
      <w:rPr>
        <w:rFonts w:hint="default"/>
        <w:lang w:val="tr-TR" w:eastAsia="en-US" w:bidi="ar-SA"/>
      </w:rPr>
    </w:lvl>
    <w:lvl w:ilvl="2" w:tplc="A5FC4508">
      <w:numFmt w:val="bullet"/>
      <w:lvlText w:val="•"/>
      <w:lvlJc w:val="left"/>
      <w:pPr>
        <w:ind w:left="2880" w:hanging="246"/>
      </w:pPr>
      <w:rPr>
        <w:rFonts w:hint="default"/>
        <w:lang w:val="tr-TR" w:eastAsia="en-US" w:bidi="ar-SA"/>
      </w:rPr>
    </w:lvl>
    <w:lvl w:ilvl="3" w:tplc="B802B536">
      <w:numFmt w:val="bullet"/>
      <w:lvlText w:val="•"/>
      <w:lvlJc w:val="left"/>
      <w:pPr>
        <w:ind w:left="3721" w:hanging="246"/>
      </w:pPr>
      <w:rPr>
        <w:rFonts w:hint="default"/>
        <w:lang w:val="tr-TR" w:eastAsia="en-US" w:bidi="ar-SA"/>
      </w:rPr>
    </w:lvl>
    <w:lvl w:ilvl="4" w:tplc="91922DF6">
      <w:numFmt w:val="bullet"/>
      <w:lvlText w:val="•"/>
      <w:lvlJc w:val="left"/>
      <w:pPr>
        <w:ind w:left="4561" w:hanging="246"/>
      </w:pPr>
      <w:rPr>
        <w:rFonts w:hint="default"/>
        <w:lang w:val="tr-TR" w:eastAsia="en-US" w:bidi="ar-SA"/>
      </w:rPr>
    </w:lvl>
    <w:lvl w:ilvl="5" w:tplc="B26A0A2C">
      <w:numFmt w:val="bullet"/>
      <w:lvlText w:val="•"/>
      <w:lvlJc w:val="left"/>
      <w:pPr>
        <w:ind w:left="5402" w:hanging="246"/>
      </w:pPr>
      <w:rPr>
        <w:rFonts w:hint="default"/>
        <w:lang w:val="tr-TR" w:eastAsia="en-US" w:bidi="ar-SA"/>
      </w:rPr>
    </w:lvl>
    <w:lvl w:ilvl="6" w:tplc="867A8BB4">
      <w:numFmt w:val="bullet"/>
      <w:lvlText w:val="•"/>
      <w:lvlJc w:val="left"/>
      <w:pPr>
        <w:ind w:left="6242" w:hanging="246"/>
      </w:pPr>
      <w:rPr>
        <w:rFonts w:hint="default"/>
        <w:lang w:val="tr-TR" w:eastAsia="en-US" w:bidi="ar-SA"/>
      </w:rPr>
    </w:lvl>
    <w:lvl w:ilvl="7" w:tplc="DFBA79D2">
      <w:numFmt w:val="bullet"/>
      <w:lvlText w:val="•"/>
      <w:lvlJc w:val="left"/>
      <w:pPr>
        <w:ind w:left="7082" w:hanging="246"/>
      </w:pPr>
      <w:rPr>
        <w:rFonts w:hint="default"/>
        <w:lang w:val="tr-TR" w:eastAsia="en-US" w:bidi="ar-SA"/>
      </w:rPr>
    </w:lvl>
    <w:lvl w:ilvl="8" w:tplc="E30E20A6">
      <w:numFmt w:val="bullet"/>
      <w:lvlText w:val="•"/>
      <w:lvlJc w:val="left"/>
      <w:pPr>
        <w:ind w:left="7923" w:hanging="246"/>
      </w:pPr>
      <w:rPr>
        <w:rFonts w:hint="default"/>
        <w:lang w:val="tr-TR" w:eastAsia="en-US" w:bidi="ar-SA"/>
      </w:rPr>
    </w:lvl>
  </w:abstractNum>
  <w:abstractNum w:abstractNumId="2" w15:restartNumberingAfterBreak="0">
    <w:nsid w:val="2067406E"/>
    <w:multiLevelType w:val="hybridMultilevel"/>
    <w:tmpl w:val="067E4BC8"/>
    <w:lvl w:ilvl="0" w:tplc="B568D1D0">
      <w:start w:val="1"/>
      <w:numFmt w:val="lowerLetter"/>
      <w:lvlText w:val="%1)"/>
      <w:lvlJc w:val="left"/>
      <w:pPr>
        <w:ind w:left="134" w:hanging="187"/>
      </w:pPr>
      <w:rPr>
        <w:rFonts w:ascii="Times New Roman" w:eastAsia="Times New Roman" w:hAnsi="Times New Roman" w:cs="Times New Roman" w:hint="default"/>
        <w:spacing w:val="-1"/>
        <w:w w:val="99"/>
        <w:sz w:val="22"/>
        <w:szCs w:val="22"/>
        <w:lang w:val="tr-TR" w:eastAsia="en-US" w:bidi="ar-SA"/>
      </w:rPr>
    </w:lvl>
    <w:lvl w:ilvl="1" w:tplc="BBE82892">
      <w:numFmt w:val="bullet"/>
      <w:lvlText w:val="•"/>
      <w:lvlJc w:val="left"/>
      <w:pPr>
        <w:ind w:left="1086" w:hanging="187"/>
      </w:pPr>
      <w:rPr>
        <w:rFonts w:hint="default"/>
        <w:lang w:val="tr-TR" w:eastAsia="en-US" w:bidi="ar-SA"/>
      </w:rPr>
    </w:lvl>
    <w:lvl w:ilvl="2" w:tplc="E042D40C">
      <w:numFmt w:val="bullet"/>
      <w:lvlText w:val="•"/>
      <w:lvlJc w:val="left"/>
      <w:pPr>
        <w:ind w:left="2032" w:hanging="187"/>
      </w:pPr>
      <w:rPr>
        <w:rFonts w:hint="default"/>
        <w:lang w:val="tr-TR" w:eastAsia="en-US" w:bidi="ar-SA"/>
      </w:rPr>
    </w:lvl>
    <w:lvl w:ilvl="3" w:tplc="733C5936">
      <w:numFmt w:val="bullet"/>
      <w:lvlText w:val="•"/>
      <w:lvlJc w:val="left"/>
      <w:pPr>
        <w:ind w:left="2979" w:hanging="187"/>
      </w:pPr>
      <w:rPr>
        <w:rFonts w:hint="default"/>
        <w:lang w:val="tr-TR" w:eastAsia="en-US" w:bidi="ar-SA"/>
      </w:rPr>
    </w:lvl>
    <w:lvl w:ilvl="4" w:tplc="EC3C7F3E">
      <w:numFmt w:val="bullet"/>
      <w:lvlText w:val="•"/>
      <w:lvlJc w:val="left"/>
      <w:pPr>
        <w:ind w:left="3925" w:hanging="187"/>
      </w:pPr>
      <w:rPr>
        <w:rFonts w:hint="default"/>
        <w:lang w:val="tr-TR" w:eastAsia="en-US" w:bidi="ar-SA"/>
      </w:rPr>
    </w:lvl>
    <w:lvl w:ilvl="5" w:tplc="F20C4592">
      <w:numFmt w:val="bullet"/>
      <w:lvlText w:val="•"/>
      <w:lvlJc w:val="left"/>
      <w:pPr>
        <w:ind w:left="4872" w:hanging="187"/>
      </w:pPr>
      <w:rPr>
        <w:rFonts w:hint="default"/>
        <w:lang w:val="tr-TR" w:eastAsia="en-US" w:bidi="ar-SA"/>
      </w:rPr>
    </w:lvl>
    <w:lvl w:ilvl="6" w:tplc="7A0456CC">
      <w:numFmt w:val="bullet"/>
      <w:lvlText w:val="•"/>
      <w:lvlJc w:val="left"/>
      <w:pPr>
        <w:ind w:left="5818" w:hanging="187"/>
      </w:pPr>
      <w:rPr>
        <w:rFonts w:hint="default"/>
        <w:lang w:val="tr-TR" w:eastAsia="en-US" w:bidi="ar-SA"/>
      </w:rPr>
    </w:lvl>
    <w:lvl w:ilvl="7" w:tplc="2B5CB13E">
      <w:numFmt w:val="bullet"/>
      <w:lvlText w:val="•"/>
      <w:lvlJc w:val="left"/>
      <w:pPr>
        <w:ind w:left="6764" w:hanging="187"/>
      </w:pPr>
      <w:rPr>
        <w:rFonts w:hint="default"/>
        <w:lang w:val="tr-TR" w:eastAsia="en-US" w:bidi="ar-SA"/>
      </w:rPr>
    </w:lvl>
    <w:lvl w:ilvl="8" w:tplc="33F6D03C">
      <w:numFmt w:val="bullet"/>
      <w:lvlText w:val="•"/>
      <w:lvlJc w:val="left"/>
      <w:pPr>
        <w:ind w:left="7711" w:hanging="187"/>
      </w:pPr>
      <w:rPr>
        <w:rFonts w:hint="default"/>
        <w:lang w:val="tr-TR" w:eastAsia="en-US" w:bidi="ar-SA"/>
      </w:rPr>
    </w:lvl>
  </w:abstractNum>
  <w:abstractNum w:abstractNumId="3" w15:restartNumberingAfterBreak="0">
    <w:nsid w:val="344F02AA"/>
    <w:multiLevelType w:val="hybridMultilevel"/>
    <w:tmpl w:val="D21C0D66"/>
    <w:lvl w:ilvl="0" w:tplc="5CA0DF30">
      <w:start w:val="2"/>
      <w:numFmt w:val="lowerLetter"/>
      <w:lvlText w:val="%1)"/>
      <w:lvlJc w:val="left"/>
      <w:pPr>
        <w:ind w:left="110" w:hanging="281"/>
      </w:pPr>
      <w:rPr>
        <w:rFonts w:ascii="Times New Roman" w:eastAsia="Times New Roman" w:hAnsi="Times New Roman" w:cs="Times New Roman" w:hint="default"/>
        <w:w w:val="100"/>
        <w:sz w:val="24"/>
        <w:szCs w:val="24"/>
        <w:lang w:val="tr-TR" w:eastAsia="en-US" w:bidi="ar-SA"/>
      </w:rPr>
    </w:lvl>
    <w:lvl w:ilvl="1" w:tplc="D6BA4A72">
      <w:numFmt w:val="bullet"/>
      <w:lvlText w:val="•"/>
      <w:lvlJc w:val="left"/>
      <w:pPr>
        <w:ind w:left="1340" w:hanging="281"/>
      </w:pPr>
      <w:rPr>
        <w:rFonts w:hint="default"/>
        <w:lang w:val="tr-TR" w:eastAsia="en-US" w:bidi="ar-SA"/>
      </w:rPr>
    </w:lvl>
    <w:lvl w:ilvl="2" w:tplc="48FC7CD0">
      <w:numFmt w:val="bullet"/>
      <w:lvlText w:val="•"/>
      <w:lvlJc w:val="left"/>
      <w:pPr>
        <w:ind w:left="2258" w:hanging="281"/>
      </w:pPr>
      <w:rPr>
        <w:rFonts w:hint="default"/>
        <w:lang w:val="tr-TR" w:eastAsia="en-US" w:bidi="ar-SA"/>
      </w:rPr>
    </w:lvl>
    <w:lvl w:ilvl="3" w:tplc="B7802786">
      <w:numFmt w:val="bullet"/>
      <w:lvlText w:val="•"/>
      <w:lvlJc w:val="left"/>
      <w:pPr>
        <w:ind w:left="3176" w:hanging="281"/>
      </w:pPr>
      <w:rPr>
        <w:rFonts w:hint="default"/>
        <w:lang w:val="tr-TR" w:eastAsia="en-US" w:bidi="ar-SA"/>
      </w:rPr>
    </w:lvl>
    <w:lvl w:ilvl="4" w:tplc="91A4B7C0">
      <w:numFmt w:val="bullet"/>
      <w:lvlText w:val="•"/>
      <w:lvlJc w:val="left"/>
      <w:pPr>
        <w:ind w:left="4094" w:hanging="281"/>
      </w:pPr>
      <w:rPr>
        <w:rFonts w:hint="default"/>
        <w:lang w:val="tr-TR" w:eastAsia="en-US" w:bidi="ar-SA"/>
      </w:rPr>
    </w:lvl>
    <w:lvl w:ilvl="5" w:tplc="B05C6C80">
      <w:numFmt w:val="bullet"/>
      <w:lvlText w:val="•"/>
      <w:lvlJc w:val="left"/>
      <w:pPr>
        <w:ind w:left="5012" w:hanging="281"/>
      </w:pPr>
      <w:rPr>
        <w:rFonts w:hint="default"/>
        <w:lang w:val="tr-TR" w:eastAsia="en-US" w:bidi="ar-SA"/>
      </w:rPr>
    </w:lvl>
    <w:lvl w:ilvl="6" w:tplc="ED4E4D52">
      <w:numFmt w:val="bullet"/>
      <w:lvlText w:val="•"/>
      <w:lvlJc w:val="left"/>
      <w:pPr>
        <w:ind w:left="5931" w:hanging="281"/>
      </w:pPr>
      <w:rPr>
        <w:rFonts w:hint="default"/>
        <w:lang w:val="tr-TR" w:eastAsia="en-US" w:bidi="ar-SA"/>
      </w:rPr>
    </w:lvl>
    <w:lvl w:ilvl="7" w:tplc="C8945876">
      <w:numFmt w:val="bullet"/>
      <w:lvlText w:val="•"/>
      <w:lvlJc w:val="left"/>
      <w:pPr>
        <w:ind w:left="6849" w:hanging="281"/>
      </w:pPr>
      <w:rPr>
        <w:rFonts w:hint="default"/>
        <w:lang w:val="tr-TR" w:eastAsia="en-US" w:bidi="ar-SA"/>
      </w:rPr>
    </w:lvl>
    <w:lvl w:ilvl="8" w:tplc="3BE8B1CE">
      <w:numFmt w:val="bullet"/>
      <w:lvlText w:val="•"/>
      <w:lvlJc w:val="left"/>
      <w:pPr>
        <w:ind w:left="7767" w:hanging="281"/>
      </w:pPr>
      <w:rPr>
        <w:rFonts w:hint="default"/>
        <w:lang w:val="tr-TR" w:eastAsia="en-US" w:bidi="ar-SA"/>
      </w:rPr>
    </w:lvl>
  </w:abstractNum>
  <w:abstractNum w:abstractNumId="4" w15:restartNumberingAfterBreak="0">
    <w:nsid w:val="3C7A5CA3"/>
    <w:multiLevelType w:val="hybridMultilevel"/>
    <w:tmpl w:val="64489704"/>
    <w:lvl w:ilvl="0" w:tplc="11C28B88">
      <w:start w:val="1"/>
      <w:numFmt w:val="decimal"/>
      <w:lvlText w:val="%1)"/>
      <w:lvlJc w:val="left"/>
      <w:pPr>
        <w:ind w:left="110" w:hanging="260"/>
      </w:pPr>
      <w:rPr>
        <w:rFonts w:ascii="Times New Roman" w:eastAsia="Times New Roman" w:hAnsi="Times New Roman" w:cs="Times New Roman" w:hint="default"/>
        <w:w w:val="99"/>
        <w:sz w:val="24"/>
        <w:szCs w:val="24"/>
        <w:lang w:val="tr-TR" w:eastAsia="en-US" w:bidi="ar-SA"/>
      </w:rPr>
    </w:lvl>
    <w:lvl w:ilvl="1" w:tplc="87568FF6">
      <w:numFmt w:val="bullet"/>
      <w:lvlText w:val="•"/>
      <w:lvlJc w:val="left"/>
      <w:pPr>
        <w:ind w:left="1068" w:hanging="260"/>
      </w:pPr>
      <w:rPr>
        <w:rFonts w:hint="default"/>
        <w:lang w:val="tr-TR" w:eastAsia="en-US" w:bidi="ar-SA"/>
      </w:rPr>
    </w:lvl>
    <w:lvl w:ilvl="2" w:tplc="4906D38A">
      <w:numFmt w:val="bullet"/>
      <w:lvlText w:val="•"/>
      <w:lvlJc w:val="left"/>
      <w:pPr>
        <w:ind w:left="2016" w:hanging="260"/>
      </w:pPr>
      <w:rPr>
        <w:rFonts w:hint="default"/>
        <w:lang w:val="tr-TR" w:eastAsia="en-US" w:bidi="ar-SA"/>
      </w:rPr>
    </w:lvl>
    <w:lvl w:ilvl="3" w:tplc="D64495BC">
      <w:numFmt w:val="bullet"/>
      <w:lvlText w:val="•"/>
      <w:lvlJc w:val="left"/>
      <w:pPr>
        <w:ind w:left="2965" w:hanging="260"/>
      </w:pPr>
      <w:rPr>
        <w:rFonts w:hint="default"/>
        <w:lang w:val="tr-TR" w:eastAsia="en-US" w:bidi="ar-SA"/>
      </w:rPr>
    </w:lvl>
    <w:lvl w:ilvl="4" w:tplc="B27488A2">
      <w:numFmt w:val="bullet"/>
      <w:lvlText w:val="•"/>
      <w:lvlJc w:val="left"/>
      <w:pPr>
        <w:ind w:left="3913" w:hanging="260"/>
      </w:pPr>
      <w:rPr>
        <w:rFonts w:hint="default"/>
        <w:lang w:val="tr-TR" w:eastAsia="en-US" w:bidi="ar-SA"/>
      </w:rPr>
    </w:lvl>
    <w:lvl w:ilvl="5" w:tplc="26E47E76">
      <w:numFmt w:val="bullet"/>
      <w:lvlText w:val="•"/>
      <w:lvlJc w:val="left"/>
      <w:pPr>
        <w:ind w:left="4862" w:hanging="260"/>
      </w:pPr>
      <w:rPr>
        <w:rFonts w:hint="default"/>
        <w:lang w:val="tr-TR" w:eastAsia="en-US" w:bidi="ar-SA"/>
      </w:rPr>
    </w:lvl>
    <w:lvl w:ilvl="6" w:tplc="DE9CBEB6">
      <w:numFmt w:val="bullet"/>
      <w:lvlText w:val="•"/>
      <w:lvlJc w:val="left"/>
      <w:pPr>
        <w:ind w:left="5810" w:hanging="260"/>
      </w:pPr>
      <w:rPr>
        <w:rFonts w:hint="default"/>
        <w:lang w:val="tr-TR" w:eastAsia="en-US" w:bidi="ar-SA"/>
      </w:rPr>
    </w:lvl>
    <w:lvl w:ilvl="7" w:tplc="C4404DFA">
      <w:numFmt w:val="bullet"/>
      <w:lvlText w:val="•"/>
      <w:lvlJc w:val="left"/>
      <w:pPr>
        <w:ind w:left="6758" w:hanging="260"/>
      </w:pPr>
      <w:rPr>
        <w:rFonts w:hint="default"/>
        <w:lang w:val="tr-TR" w:eastAsia="en-US" w:bidi="ar-SA"/>
      </w:rPr>
    </w:lvl>
    <w:lvl w:ilvl="8" w:tplc="07DC03A4">
      <w:numFmt w:val="bullet"/>
      <w:lvlText w:val="•"/>
      <w:lvlJc w:val="left"/>
      <w:pPr>
        <w:ind w:left="7707" w:hanging="260"/>
      </w:pPr>
      <w:rPr>
        <w:rFonts w:hint="default"/>
        <w:lang w:val="tr-TR" w:eastAsia="en-US" w:bidi="ar-SA"/>
      </w:rPr>
    </w:lvl>
  </w:abstractNum>
  <w:abstractNum w:abstractNumId="5" w15:restartNumberingAfterBreak="0">
    <w:nsid w:val="51100678"/>
    <w:multiLevelType w:val="hybridMultilevel"/>
    <w:tmpl w:val="CB647454"/>
    <w:lvl w:ilvl="0" w:tplc="2BD4C878">
      <w:start w:val="2"/>
      <w:numFmt w:val="decimal"/>
      <w:lvlText w:val="(%1)"/>
      <w:lvlJc w:val="left"/>
      <w:pPr>
        <w:ind w:left="110" w:hanging="281"/>
      </w:pPr>
      <w:rPr>
        <w:rFonts w:ascii="Times New Roman" w:eastAsia="Times New Roman" w:hAnsi="Times New Roman" w:cs="Times New Roman" w:hint="default"/>
        <w:spacing w:val="-2"/>
        <w:w w:val="99"/>
        <w:sz w:val="22"/>
        <w:szCs w:val="22"/>
        <w:lang w:val="tr-TR" w:eastAsia="en-US" w:bidi="ar-SA"/>
      </w:rPr>
    </w:lvl>
    <w:lvl w:ilvl="1" w:tplc="6012E628">
      <w:numFmt w:val="bullet"/>
      <w:lvlText w:val="•"/>
      <w:lvlJc w:val="left"/>
      <w:pPr>
        <w:ind w:left="1068" w:hanging="281"/>
      </w:pPr>
      <w:rPr>
        <w:rFonts w:hint="default"/>
        <w:lang w:val="tr-TR" w:eastAsia="en-US" w:bidi="ar-SA"/>
      </w:rPr>
    </w:lvl>
    <w:lvl w:ilvl="2" w:tplc="1570DE4A">
      <w:numFmt w:val="bullet"/>
      <w:lvlText w:val="•"/>
      <w:lvlJc w:val="left"/>
      <w:pPr>
        <w:ind w:left="2016" w:hanging="281"/>
      </w:pPr>
      <w:rPr>
        <w:rFonts w:hint="default"/>
        <w:lang w:val="tr-TR" w:eastAsia="en-US" w:bidi="ar-SA"/>
      </w:rPr>
    </w:lvl>
    <w:lvl w:ilvl="3" w:tplc="5D109F86">
      <w:numFmt w:val="bullet"/>
      <w:lvlText w:val="•"/>
      <w:lvlJc w:val="left"/>
      <w:pPr>
        <w:ind w:left="2965" w:hanging="281"/>
      </w:pPr>
      <w:rPr>
        <w:rFonts w:hint="default"/>
        <w:lang w:val="tr-TR" w:eastAsia="en-US" w:bidi="ar-SA"/>
      </w:rPr>
    </w:lvl>
    <w:lvl w:ilvl="4" w:tplc="4F6A02CE">
      <w:numFmt w:val="bullet"/>
      <w:lvlText w:val="•"/>
      <w:lvlJc w:val="left"/>
      <w:pPr>
        <w:ind w:left="3913" w:hanging="281"/>
      </w:pPr>
      <w:rPr>
        <w:rFonts w:hint="default"/>
        <w:lang w:val="tr-TR" w:eastAsia="en-US" w:bidi="ar-SA"/>
      </w:rPr>
    </w:lvl>
    <w:lvl w:ilvl="5" w:tplc="14B6F108">
      <w:numFmt w:val="bullet"/>
      <w:lvlText w:val="•"/>
      <w:lvlJc w:val="left"/>
      <w:pPr>
        <w:ind w:left="4862" w:hanging="281"/>
      </w:pPr>
      <w:rPr>
        <w:rFonts w:hint="default"/>
        <w:lang w:val="tr-TR" w:eastAsia="en-US" w:bidi="ar-SA"/>
      </w:rPr>
    </w:lvl>
    <w:lvl w:ilvl="6" w:tplc="44B0665A">
      <w:numFmt w:val="bullet"/>
      <w:lvlText w:val="•"/>
      <w:lvlJc w:val="left"/>
      <w:pPr>
        <w:ind w:left="5810" w:hanging="281"/>
      </w:pPr>
      <w:rPr>
        <w:rFonts w:hint="default"/>
        <w:lang w:val="tr-TR" w:eastAsia="en-US" w:bidi="ar-SA"/>
      </w:rPr>
    </w:lvl>
    <w:lvl w:ilvl="7" w:tplc="06F8C9D0">
      <w:numFmt w:val="bullet"/>
      <w:lvlText w:val="•"/>
      <w:lvlJc w:val="left"/>
      <w:pPr>
        <w:ind w:left="6758" w:hanging="281"/>
      </w:pPr>
      <w:rPr>
        <w:rFonts w:hint="default"/>
        <w:lang w:val="tr-TR" w:eastAsia="en-US" w:bidi="ar-SA"/>
      </w:rPr>
    </w:lvl>
    <w:lvl w:ilvl="8" w:tplc="ED6E189E">
      <w:numFmt w:val="bullet"/>
      <w:lvlText w:val="•"/>
      <w:lvlJc w:val="left"/>
      <w:pPr>
        <w:ind w:left="7707" w:hanging="281"/>
      </w:pPr>
      <w:rPr>
        <w:rFonts w:hint="default"/>
        <w:lang w:val="tr-TR" w:eastAsia="en-US" w:bidi="ar-SA"/>
      </w:rPr>
    </w:lvl>
  </w:abstractNum>
  <w:abstractNum w:abstractNumId="6" w15:restartNumberingAfterBreak="0">
    <w:nsid w:val="54F86B57"/>
    <w:multiLevelType w:val="hybridMultilevel"/>
    <w:tmpl w:val="6B2843DE"/>
    <w:lvl w:ilvl="0" w:tplc="22E88D50">
      <w:start w:val="2"/>
      <w:numFmt w:val="decimal"/>
      <w:lvlText w:val="(%1)"/>
      <w:lvlJc w:val="left"/>
      <w:pPr>
        <w:ind w:left="110" w:hanging="406"/>
      </w:pPr>
      <w:rPr>
        <w:rFonts w:ascii="Times New Roman" w:eastAsia="Times New Roman" w:hAnsi="Times New Roman" w:cs="Times New Roman" w:hint="default"/>
        <w:spacing w:val="-5"/>
        <w:w w:val="100"/>
        <w:sz w:val="24"/>
        <w:szCs w:val="24"/>
        <w:lang w:val="tr-TR" w:eastAsia="en-US" w:bidi="ar-SA"/>
      </w:rPr>
    </w:lvl>
    <w:lvl w:ilvl="1" w:tplc="97B80812">
      <w:numFmt w:val="bullet"/>
      <w:lvlText w:val="•"/>
      <w:lvlJc w:val="left"/>
      <w:pPr>
        <w:ind w:left="1068" w:hanging="406"/>
      </w:pPr>
      <w:rPr>
        <w:rFonts w:hint="default"/>
        <w:lang w:val="tr-TR" w:eastAsia="en-US" w:bidi="ar-SA"/>
      </w:rPr>
    </w:lvl>
    <w:lvl w:ilvl="2" w:tplc="FBB8478E">
      <w:numFmt w:val="bullet"/>
      <w:lvlText w:val="•"/>
      <w:lvlJc w:val="left"/>
      <w:pPr>
        <w:ind w:left="2016" w:hanging="406"/>
      </w:pPr>
      <w:rPr>
        <w:rFonts w:hint="default"/>
        <w:lang w:val="tr-TR" w:eastAsia="en-US" w:bidi="ar-SA"/>
      </w:rPr>
    </w:lvl>
    <w:lvl w:ilvl="3" w:tplc="99E8FA4C">
      <w:numFmt w:val="bullet"/>
      <w:lvlText w:val="•"/>
      <w:lvlJc w:val="left"/>
      <w:pPr>
        <w:ind w:left="2965" w:hanging="406"/>
      </w:pPr>
      <w:rPr>
        <w:rFonts w:hint="default"/>
        <w:lang w:val="tr-TR" w:eastAsia="en-US" w:bidi="ar-SA"/>
      </w:rPr>
    </w:lvl>
    <w:lvl w:ilvl="4" w:tplc="F2C27BC2">
      <w:numFmt w:val="bullet"/>
      <w:lvlText w:val="•"/>
      <w:lvlJc w:val="left"/>
      <w:pPr>
        <w:ind w:left="3913" w:hanging="406"/>
      </w:pPr>
      <w:rPr>
        <w:rFonts w:hint="default"/>
        <w:lang w:val="tr-TR" w:eastAsia="en-US" w:bidi="ar-SA"/>
      </w:rPr>
    </w:lvl>
    <w:lvl w:ilvl="5" w:tplc="50B6AF80">
      <w:numFmt w:val="bullet"/>
      <w:lvlText w:val="•"/>
      <w:lvlJc w:val="left"/>
      <w:pPr>
        <w:ind w:left="4862" w:hanging="406"/>
      </w:pPr>
      <w:rPr>
        <w:rFonts w:hint="default"/>
        <w:lang w:val="tr-TR" w:eastAsia="en-US" w:bidi="ar-SA"/>
      </w:rPr>
    </w:lvl>
    <w:lvl w:ilvl="6" w:tplc="2C6EBDC0">
      <w:numFmt w:val="bullet"/>
      <w:lvlText w:val="•"/>
      <w:lvlJc w:val="left"/>
      <w:pPr>
        <w:ind w:left="5810" w:hanging="406"/>
      </w:pPr>
      <w:rPr>
        <w:rFonts w:hint="default"/>
        <w:lang w:val="tr-TR" w:eastAsia="en-US" w:bidi="ar-SA"/>
      </w:rPr>
    </w:lvl>
    <w:lvl w:ilvl="7" w:tplc="1E085F5E">
      <w:numFmt w:val="bullet"/>
      <w:lvlText w:val="•"/>
      <w:lvlJc w:val="left"/>
      <w:pPr>
        <w:ind w:left="6758" w:hanging="406"/>
      </w:pPr>
      <w:rPr>
        <w:rFonts w:hint="default"/>
        <w:lang w:val="tr-TR" w:eastAsia="en-US" w:bidi="ar-SA"/>
      </w:rPr>
    </w:lvl>
    <w:lvl w:ilvl="8" w:tplc="FBDA7036">
      <w:numFmt w:val="bullet"/>
      <w:lvlText w:val="•"/>
      <w:lvlJc w:val="left"/>
      <w:pPr>
        <w:ind w:left="7707" w:hanging="406"/>
      </w:pPr>
      <w:rPr>
        <w:rFonts w:hint="default"/>
        <w:lang w:val="tr-TR" w:eastAsia="en-US" w:bidi="ar-SA"/>
      </w:rPr>
    </w:lvl>
  </w:abstractNum>
  <w:abstractNum w:abstractNumId="7" w15:restartNumberingAfterBreak="0">
    <w:nsid w:val="5A6A59A9"/>
    <w:multiLevelType w:val="hybridMultilevel"/>
    <w:tmpl w:val="BEFC3ED2"/>
    <w:lvl w:ilvl="0" w:tplc="54A47336">
      <w:start w:val="2"/>
      <w:numFmt w:val="decimal"/>
      <w:lvlText w:val="(%1)"/>
      <w:lvlJc w:val="left"/>
      <w:pPr>
        <w:ind w:left="110" w:hanging="372"/>
      </w:pPr>
      <w:rPr>
        <w:rFonts w:ascii="Times New Roman" w:eastAsia="Times New Roman" w:hAnsi="Times New Roman" w:cs="Times New Roman" w:hint="default"/>
        <w:spacing w:val="-30"/>
        <w:w w:val="100"/>
        <w:sz w:val="24"/>
        <w:szCs w:val="24"/>
        <w:lang w:val="tr-TR" w:eastAsia="en-US" w:bidi="ar-SA"/>
      </w:rPr>
    </w:lvl>
    <w:lvl w:ilvl="1" w:tplc="39EA3CE6">
      <w:numFmt w:val="bullet"/>
      <w:lvlText w:val="•"/>
      <w:lvlJc w:val="left"/>
      <w:pPr>
        <w:ind w:left="1068" w:hanging="372"/>
      </w:pPr>
      <w:rPr>
        <w:rFonts w:hint="default"/>
        <w:lang w:val="tr-TR" w:eastAsia="en-US" w:bidi="ar-SA"/>
      </w:rPr>
    </w:lvl>
    <w:lvl w:ilvl="2" w:tplc="CB7AB7A0">
      <w:numFmt w:val="bullet"/>
      <w:lvlText w:val="•"/>
      <w:lvlJc w:val="left"/>
      <w:pPr>
        <w:ind w:left="2016" w:hanging="372"/>
      </w:pPr>
      <w:rPr>
        <w:rFonts w:hint="default"/>
        <w:lang w:val="tr-TR" w:eastAsia="en-US" w:bidi="ar-SA"/>
      </w:rPr>
    </w:lvl>
    <w:lvl w:ilvl="3" w:tplc="29064F16">
      <w:numFmt w:val="bullet"/>
      <w:lvlText w:val="•"/>
      <w:lvlJc w:val="left"/>
      <w:pPr>
        <w:ind w:left="2965" w:hanging="372"/>
      </w:pPr>
      <w:rPr>
        <w:rFonts w:hint="default"/>
        <w:lang w:val="tr-TR" w:eastAsia="en-US" w:bidi="ar-SA"/>
      </w:rPr>
    </w:lvl>
    <w:lvl w:ilvl="4" w:tplc="6F78DA04">
      <w:numFmt w:val="bullet"/>
      <w:lvlText w:val="•"/>
      <w:lvlJc w:val="left"/>
      <w:pPr>
        <w:ind w:left="3913" w:hanging="372"/>
      </w:pPr>
      <w:rPr>
        <w:rFonts w:hint="default"/>
        <w:lang w:val="tr-TR" w:eastAsia="en-US" w:bidi="ar-SA"/>
      </w:rPr>
    </w:lvl>
    <w:lvl w:ilvl="5" w:tplc="828CAD68">
      <w:numFmt w:val="bullet"/>
      <w:lvlText w:val="•"/>
      <w:lvlJc w:val="left"/>
      <w:pPr>
        <w:ind w:left="4862" w:hanging="372"/>
      </w:pPr>
      <w:rPr>
        <w:rFonts w:hint="default"/>
        <w:lang w:val="tr-TR" w:eastAsia="en-US" w:bidi="ar-SA"/>
      </w:rPr>
    </w:lvl>
    <w:lvl w:ilvl="6" w:tplc="1E6ED48A">
      <w:numFmt w:val="bullet"/>
      <w:lvlText w:val="•"/>
      <w:lvlJc w:val="left"/>
      <w:pPr>
        <w:ind w:left="5810" w:hanging="372"/>
      </w:pPr>
      <w:rPr>
        <w:rFonts w:hint="default"/>
        <w:lang w:val="tr-TR" w:eastAsia="en-US" w:bidi="ar-SA"/>
      </w:rPr>
    </w:lvl>
    <w:lvl w:ilvl="7" w:tplc="4F34E34C">
      <w:numFmt w:val="bullet"/>
      <w:lvlText w:val="•"/>
      <w:lvlJc w:val="left"/>
      <w:pPr>
        <w:ind w:left="6758" w:hanging="372"/>
      </w:pPr>
      <w:rPr>
        <w:rFonts w:hint="default"/>
        <w:lang w:val="tr-TR" w:eastAsia="en-US" w:bidi="ar-SA"/>
      </w:rPr>
    </w:lvl>
    <w:lvl w:ilvl="8" w:tplc="9B34CA66">
      <w:numFmt w:val="bullet"/>
      <w:lvlText w:val="•"/>
      <w:lvlJc w:val="left"/>
      <w:pPr>
        <w:ind w:left="7707" w:hanging="372"/>
      </w:pPr>
      <w:rPr>
        <w:rFonts w:hint="default"/>
        <w:lang w:val="tr-TR" w:eastAsia="en-US" w:bidi="ar-SA"/>
      </w:rPr>
    </w:lvl>
  </w:abstractNum>
  <w:abstractNum w:abstractNumId="8" w15:restartNumberingAfterBreak="0">
    <w:nsid w:val="63C4146E"/>
    <w:multiLevelType w:val="hybridMultilevel"/>
    <w:tmpl w:val="08284702"/>
    <w:lvl w:ilvl="0" w:tplc="88F6AA30">
      <w:start w:val="1"/>
      <w:numFmt w:val="lowerLetter"/>
      <w:lvlText w:val="%1)"/>
      <w:lvlJc w:val="left"/>
      <w:pPr>
        <w:ind w:left="110" w:hanging="339"/>
      </w:pPr>
      <w:rPr>
        <w:rFonts w:ascii="Times New Roman" w:eastAsia="Times New Roman" w:hAnsi="Times New Roman" w:cs="Times New Roman" w:hint="default"/>
        <w:spacing w:val="-28"/>
        <w:w w:val="100"/>
        <w:sz w:val="24"/>
        <w:szCs w:val="24"/>
        <w:lang w:val="tr-TR" w:eastAsia="en-US" w:bidi="ar-SA"/>
      </w:rPr>
    </w:lvl>
    <w:lvl w:ilvl="1" w:tplc="6354FC10">
      <w:numFmt w:val="bullet"/>
      <w:lvlText w:val="•"/>
      <w:lvlJc w:val="left"/>
      <w:pPr>
        <w:ind w:left="1068" w:hanging="339"/>
      </w:pPr>
      <w:rPr>
        <w:rFonts w:hint="default"/>
        <w:lang w:val="tr-TR" w:eastAsia="en-US" w:bidi="ar-SA"/>
      </w:rPr>
    </w:lvl>
    <w:lvl w:ilvl="2" w:tplc="8092DE46">
      <w:numFmt w:val="bullet"/>
      <w:lvlText w:val="•"/>
      <w:lvlJc w:val="left"/>
      <w:pPr>
        <w:ind w:left="2016" w:hanging="339"/>
      </w:pPr>
      <w:rPr>
        <w:rFonts w:hint="default"/>
        <w:lang w:val="tr-TR" w:eastAsia="en-US" w:bidi="ar-SA"/>
      </w:rPr>
    </w:lvl>
    <w:lvl w:ilvl="3" w:tplc="B322D4C8">
      <w:numFmt w:val="bullet"/>
      <w:lvlText w:val="•"/>
      <w:lvlJc w:val="left"/>
      <w:pPr>
        <w:ind w:left="2965" w:hanging="339"/>
      </w:pPr>
      <w:rPr>
        <w:rFonts w:hint="default"/>
        <w:lang w:val="tr-TR" w:eastAsia="en-US" w:bidi="ar-SA"/>
      </w:rPr>
    </w:lvl>
    <w:lvl w:ilvl="4" w:tplc="8D86E774">
      <w:numFmt w:val="bullet"/>
      <w:lvlText w:val="•"/>
      <w:lvlJc w:val="left"/>
      <w:pPr>
        <w:ind w:left="3913" w:hanging="339"/>
      </w:pPr>
      <w:rPr>
        <w:rFonts w:hint="default"/>
        <w:lang w:val="tr-TR" w:eastAsia="en-US" w:bidi="ar-SA"/>
      </w:rPr>
    </w:lvl>
    <w:lvl w:ilvl="5" w:tplc="ED42B7C4">
      <w:numFmt w:val="bullet"/>
      <w:lvlText w:val="•"/>
      <w:lvlJc w:val="left"/>
      <w:pPr>
        <w:ind w:left="4862" w:hanging="339"/>
      </w:pPr>
      <w:rPr>
        <w:rFonts w:hint="default"/>
        <w:lang w:val="tr-TR" w:eastAsia="en-US" w:bidi="ar-SA"/>
      </w:rPr>
    </w:lvl>
    <w:lvl w:ilvl="6" w:tplc="6FEE6600">
      <w:numFmt w:val="bullet"/>
      <w:lvlText w:val="•"/>
      <w:lvlJc w:val="left"/>
      <w:pPr>
        <w:ind w:left="5810" w:hanging="339"/>
      </w:pPr>
      <w:rPr>
        <w:rFonts w:hint="default"/>
        <w:lang w:val="tr-TR" w:eastAsia="en-US" w:bidi="ar-SA"/>
      </w:rPr>
    </w:lvl>
    <w:lvl w:ilvl="7" w:tplc="A77CC10C">
      <w:numFmt w:val="bullet"/>
      <w:lvlText w:val="•"/>
      <w:lvlJc w:val="left"/>
      <w:pPr>
        <w:ind w:left="6758" w:hanging="339"/>
      </w:pPr>
      <w:rPr>
        <w:rFonts w:hint="default"/>
        <w:lang w:val="tr-TR" w:eastAsia="en-US" w:bidi="ar-SA"/>
      </w:rPr>
    </w:lvl>
    <w:lvl w:ilvl="8" w:tplc="828A4F7A">
      <w:numFmt w:val="bullet"/>
      <w:lvlText w:val="•"/>
      <w:lvlJc w:val="left"/>
      <w:pPr>
        <w:ind w:left="7707" w:hanging="339"/>
      </w:pPr>
      <w:rPr>
        <w:rFonts w:hint="default"/>
        <w:lang w:val="tr-TR" w:eastAsia="en-US" w:bidi="ar-SA"/>
      </w:rPr>
    </w:lvl>
  </w:abstractNum>
  <w:abstractNum w:abstractNumId="9" w15:restartNumberingAfterBreak="0">
    <w:nsid w:val="67335956"/>
    <w:multiLevelType w:val="hybridMultilevel"/>
    <w:tmpl w:val="EA683B10"/>
    <w:lvl w:ilvl="0" w:tplc="51382D94">
      <w:start w:val="1"/>
      <w:numFmt w:val="lowerLetter"/>
      <w:lvlText w:val="%1)"/>
      <w:lvlJc w:val="left"/>
      <w:pPr>
        <w:ind w:left="110" w:hanging="187"/>
      </w:pPr>
      <w:rPr>
        <w:rFonts w:ascii="Times New Roman" w:eastAsia="Times New Roman" w:hAnsi="Times New Roman" w:cs="Times New Roman" w:hint="default"/>
        <w:spacing w:val="-1"/>
        <w:w w:val="99"/>
        <w:sz w:val="22"/>
        <w:szCs w:val="22"/>
        <w:lang w:val="tr-TR" w:eastAsia="en-US" w:bidi="ar-SA"/>
      </w:rPr>
    </w:lvl>
    <w:lvl w:ilvl="1" w:tplc="D1D2E2FC">
      <w:numFmt w:val="bullet"/>
      <w:lvlText w:val="•"/>
      <w:lvlJc w:val="left"/>
      <w:pPr>
        <w:ind w:left="1068" w:hanging="187"/>
      </w:pPr>
      <w:rPr>
        <w:rFonts w:hint="default"/>
        <w:lang w:val="tr-TR" w:eastAsia="en-US" w:bidi="ar-SA"/>
      </w:rPr>
    </w:lvl>
    <w:lvl w:ilvl="2" w:tplc="7DBAE4BC">
      <w:numFmt w:val="bullet"/>
      <w:lvlText w:val="•"/>
      <w:lvlJc w:val="left"/>
      <w:pPr>
        <w:ind w:left="2016" w:hanging="187"/>
      </w:pPr>
      <w:rPr>
        <w:rFonts w:hint="default"/>
        <w:lang w:val="tr-TR" w:eastAsia="en-US" w:bidi="ar-SA"/>
      </w:rPr>
    </w:lvl>
    <w:lvl w:ilvl="3" w:tplc="83527538">
      <w:numFmt w:val="bullet"/>
      <w:lvlText w:val="•"/>
      <w:lvlJc w:val="left"/>
      <w:pPr>
        <w:ind w:left="2965" w:hanging="187"/>
      </w:pPr>
      <w:rPr>
        <w:rFonts w:hint="default"/>
        <w:lang w:val="tr-TR" w:eastAsia="en-US" w:bidi="ar-SA"/>
      </w:rPr>
    </w:lvl>
    <w:lvl w:ilvl="4" w:tplc="525E7310">
      <w:numFmt w:val="bullet"/>
      <w:lvlText w:val="•"/>
      <w:lvlJc w:val="left"/>
      <w:pPr>
        <w:ind w:left="3913" w:hanging="187"/>
      </w:pPr>
      <w:rPr>
        <w:rFonts w:hint="default"/>
        <w:lang w:val="tr-TR" w:eastAsia="en-US" w:bidi="ar-SA"/>
      </w:rPr>
    </w:lvl>
    <w:lvl w:ilvl="5" w:tplc="A82C47A8">
      <w:numFmt w:val="bullet"/>
      <w:lvlText w:val="•"/>
      <w:lvlJc w:val="left"/>
      <w:pPr>
        <w:ind w:left="4862" w:hanging="187"/>
      </w:pPr>
      <w:rPr>
        <w:rFonts w:hint="default"/>
        <w:lang w:val="tr-TR" w:eastAsia="en-US" w:bidi="ar-SA"/>
      </w:rPr>
    </w:lvl>
    <w:lvl w:ilvl="6" w:tplc="79A8AE0C">
      <w:numFmt w:val="bullet"/>
      <w:lvlText w:val="•"/>
      <w:lvlJc w:val="left"/>
      <w:pPr>
        <w:ind w:left="5810" w:hanging="187"/>
      </w:pPr>
      <w:rPr>
        <w:rFonts w:hint="default"/>
        <w:lang w:val="tr-TR" w:eastAsia="en-US" w:bidi="ar-SA"/>
      </w:rPr>
    </w:lvl>
    <w:lvl w:ilvl="7" w:tplc="8D7E8500">
      <w:numFmt w:val="bullet"/>
      <w:lvlText w:val="•"/>
      <w:lvlJc w:val="left"/>
      <w:pPr>
        <w:ind w:left="6758" w:hanging="187"/>
      </w:pPr>
      <w:rPr>
        <w:rFonts w:hint="default"/>
        <w:lang w:val="tr-TR" w:eastAsia="en-US" w:bidi="ar-SA"/>
      </w:rPr>
    </w:lvl>
    <w:lvl w:ilvl="8" w:tplc="DA1E52C0">
      <w:numFmt w:val="bullet"/>
      <w:lvlText w:val="•"/>
      <w:lvlJc w:val="left"/>
      <w:pPr>
        <w:ind w:left="7707" w:hanging="187"/>
      </w:pPr>
      <w:rPr>
        <w:rFonts w:hint="default"/>
        <w:lang w:val="tr-TR" w:eastAsia="en-US" w:bidi="ar-SA"/>
      </w:rPr>
    </w:lvl>
  </w:abstractNum>
  <w:abstractNum w:abstractNumId="10" w15:restartNumberingAfterBreak="0">
    <w:nsid w:val="6E0E63C2"/>
    <w:multiLevelType w:val="hybridMultilevel"/>
    <w:tmpl w:val="8E02849E"/>
    <w:lvl w:ilvl="0" w:tplc="01F45B64">
      <w:start w:val="2"/>
      <w:numFmt w:val="decimal"/>
      <w:lvlText w:val="(%1)"/>
      <w:lvlJc w:val="left"/>
      <w:pPr>
        <w:ind w:left="110" w:hanging="375"/>
      </w:pPr>
      <w:rPr>
        <w:rFonts w:ascii="Times New Roman" w:eastAsia="Times New Roman" w:hAnsi="Times New Roman" w:cs="Times New Roman" w:hint="default"/>
        <w:spacing w:val="-26"/>
        <w:w w:val="100"/>
        <w:sz w:val="24"/>
        <w:szCs w:val="24"/>
        <w:lang w:val="tr-TR" w:eastAsia="en-US" w:bidi="ar-SA"/>
      </w:rPr>
    </w:lvl>
    <w:lvl w:ilvl="1" w:tplc="922AD0F0">
      <w:numFmt w:val="bullet"/>
      <w:lvlText w:val="•"/>
      <w:lvlJc w:val="left"/>
      <w:pPr>
        <w:ind w:left="1068" w:hanging="375"/>
      </w:pPr>
      <w:rPr>
        <w:rFonts w:hint="default"/>
        <w:lang w:val="tr-TR" w:eastAsia="en-US" w:bidi="ar-SA"/>
      </w:rPr>
    </w:lvl>
    <w:lvl w:ilvl="2" w:tplc="160C1A7C">
      <w:numFmt w:val="bullet"/>
      <w:lvlText w:val="•"/>
      <w:lvlJc w:val="left"/>
      <w:pPr>
        <w:ind w:left="2016" w:hanging="375"/>
      </w:pPr>
      <w:rPr>
        <w:rFonts w:hint="default"/>
        <w:lang w:val="tr-TR" w:eastAsia="en-US" w:bidi="ar-SA"/>
      </w:rPr>
    </w:lvl>
    <w:lvl w:ilvl="3" w:tplc="7FDC900E">
      <w:numFmt w:val="bullet"/>
      <w:lvlText w:val="•"/>
      <w:lvlJc w:val="left"/>
      <w:pPr>
        <w:ind w:left="2965" w:hanging="375"/>
      </w:pPr>
      <w:rPr>
        <w:rFonts w:hint="default"/>
        <w:lang w:val="tr-TR" w:eastAsia="en-US" w:bidi="ar-SA"/>
      </w:rPr>
    </w:lvl>
    <w:lvl w:ilvl="4" w:tplc="15C8EBBC">
      <w:numFmt w:val="bullet"/>
      <w:lvlText w:val="•"/>
      <w:lvlJc w:val="left"/>
      <w:pPr>
        <w:ind w:left="3913" w:hanging="375"/>
      </w:pPr>
      <w:rPr>
        <w:rFonts w:hint="default"/>
        <w:lang w:val="tr-TR" w:eastAsia="en-US" w:bidi="ar-SA"/>
      </w:rPr>
    </w:lvl>
    <w:lvl w:ilvl="5" w:tplc="479EC5D6">
      <w:numFmt w:val="bullet"/>
      <w:lvlText w:val="•"/>
      <w:lvlJc w:val="left"/>
      <w:pPr>
        <w:ind w:left="4862" w:hanging="375"/>
      </w:pPr>
      <w:rPr>
        <w:rFonts w:hint="default"/>
        <w:lang w:val="tr-TR" w:eastAsia="en-US" w:bidi="ar-SA"/>
      </w:rPr>
    </w:lvl>
    <w:lvl w:ilvl="6" w:tplc="54A6FC94">
      <w:numFmt w:val="bullet"/>
      <w:lvlText w:val="•"/>
      <w:lvlJc w:val="left"/>
      <w:pPr>
        <w:ind w:left="5810" w:hanging="375"/>
      </w:pPr>
      <w:rPr>
        <w:rFonts w:hint="default"/>
        <w:lang w:val="tr-TR" w:eastAsia="en-US" w:bidi="ar-SA"/>
      </w:rPr>
    </w:lvl>
    <w:lvl w:ilvl="7" w:tplc="4A8403D8">
      <w:numFmt w:val="bullet"/>
      <w:lvlText w:val="•"/>
      <w:lvlJc w:val="left"/>
      <w:pPr>
        <w:ind w:left="6758" w:hanging="375"/>
      </w:pPr>
      <w:rPr>
        <w:rFonts w:hint="default"/>
        <w:lang w:val="tr-TR" w:eastAsia="en-US" w:bidi="ar-SA"/>
      </w:rPr>
    </w:lvl>
    <w:lvl w:ilvl="8" w:tplc="CEC87A9A">
      <w:numFmt w:val="bullet"/>
      <w:lvlText w:val="•"/>
      <w:lvlJc w:val="left"/>
      <w:pPr>
        <w:ind w:left="7707" w:hanging="375"/>
      </w:pPr>
      <w:rPr>
        <w:rFonts w:hint="default"/>
        <w:lang w:val="tr-TR" w:eastAsia="en-US" w:bidi="ar-SA"/>
      </w:rPr>
    </w:lvl>
  </w:abstractNum>
  <w:abstractNum w:abstractNumId="11" w15:restartNumberingAfterBreak="0">
    <w:nsid w:val="747160CF"/>
    <w:multiLevelType w:val="hybridMultilevel"/>
    <w:tmpl w:val="5002B112"/>
    <w:lvl w:ilvl="0" w:tplc="6D8042E6">
      <w:start w:val="1"/>
      <w:numFmt w:val="lowerLetter"/>
      <w:lvlText w:val="%1)"/>
      <w:lvlJc w:val="left"/>
      <w:pPr>
        <w:ind w:left="110" w:hanging="187"/>
      </w:pPr>
      <w:rPr>
        <w:rFonts w:ascii="Times New Roman" w:eastAsia="Times New Roman" w:hAnsi="Times New Roman" w:cs="Times New Roman" w:hint="default"/>
        <w:spacing w:val="-1"/>
        <w:w w:val="99"/>
        <w:sz w:val="22"/>
        <w:szCs w:val="22"/>
        <w:lang w:val="tr-TR" w:eastAsia="en-US" w:bidi="ar-SA"/>
      </w:rPr>
    </w:lvl>
    <w:lvl w:ilvl="1" w:tplc="02C0E4A8">
      <w:numFmt w:val="bullet"/>
      <w:lvlText w:val="•"/>
      <w:lvlJc w:val="left"/>
      <w:pPr>
        <w:ind w:left="1068" w:hanging="187"/>
      </w:pPr>
      <w:rPr>
        <w:rFonts w:hint="default"/>
        <w:lang w:val="tr-TR" w:eastAsia="en-US" w:bidi="ar-SA"/>
      </w:rPr>
    </w:lvl>
    <w:lvl w:ilvl="2" w:tplc="93886F60">
      <w:numFmt w:val="bullet"/>
      <w:lvlText w:val="•"/>
      <w:lvlJc w:val="left"/>
      <w:pPr>
        <w:ind w:left="2016" w:hanging="187"/>
      </w:pPr>
      <w:rPr>
        <w:rFonts w:hint="default"/>
        <w:lang w:val="tr-TR" w:eastAsia="en-US" w:bidi="ar-SA"/>
      </w:rPr>
    </w:lvl>
    <w:lvl w:ilvl="3" w:tplc="4D9A79B2">
      <w:numFmt w:val="bullet"/>
      <w:lvlText w:val="•"/>
      <w:lvlJc w:val="left"/>
      <w:pPr>
        <w:ind w:left="2965" w:hanging="187"/>
      </w:pPr>
      <w:rPr>
        <w:rFonts w:hint="default"/>
        <w:lang w:val="tr-TR" w:eastAsia="en-US" w:bidi="ar-SA"/>
      </w:rPr>
    </w:lvl>
    <w:lvl w:ilvl="4" w:tplc="0F14D11E">
      <w:numFmt w:val="bullet"/>
      <w:lvlText w:val="•"/>
      <w:lvlJc w:val="left"/>
      <w:pPr>
        <w:ind w:left="3913" w:hanging="187"/>
      </w:pPr>
      <w:rPr>
        <w:rFonts w:hint="default"/>
        <w:lang w:val="tr-TR" w:eastAsia="en-US" w:bidi="ar-SA"/>
      </w:rPr>
    </w:lvl>
    <w:lvl w:ilvl="5" w:tplc="2A1CF7B4">
      <w:numFmt w:val="bullet"/>
      <w:lvlText w:val="•"/>
      <w:lvlJc w:val="left"/>
      <w:pPr>
        <w:ind w:left="4862" w:hanging="187"/>
      </w:pPr>
      <w:rPr>
        <w:rFonts w:hint="default"/>
        <w:lang w:val="tr-TR" w:eastAsia="en-US" w:bidi="ar-SA"/>
      </w:rPr>
    </w:lvl>
    <w:lvl w:ilvl="6" w:tplc="5A28210A">
      <w:numFmt w:val="bullet"/>
      <w:lvlText w:val="•"/>
      <w:lvlJc w:val="left"/>
      <w:pPr>
        <w:ind w:left="5810" w:hanging="187"/>
      </w:pPr>
      <w:rPr>
        <w:rFonts w:hint="default"/>
        <w:lang w:val="tr-TR" w:eastAsia="en-US" w:bidi="ar-SA"/>
      </w:rPr>
    </w:lvl>
    <w:lvl w:ilvl="7" w:tplc="C7B61B9A">
      <w:numFmt w:val="bullet"/>
      <w:lvlText w:val="•"/>
      <w:lvlJc w:val="left"/>
      <w:pPr>
        <w:ind w:left="6758" w:hanging="187"/>
      </w:pPr>
      <w:rPr>
        <w:rFonts w:hint="default"/>
        <w:lang w:val="tr-TR" w:eastAsia="en-US" w:bidi="ar-SA"/>
      </w:rPr>
    </w:lvl>
    <w:lvl w:ilvl="8" w:tplc="42A4E654">
      <w:numFmt w:val="bullet"/>
      <w:lvlText w:val="•"/>
      <w:lvlJc w:val="left"/>
      <w:pPr>
        <w:ind w:left="7707" w:hanging="187"/>
      </w:pPr>
      <w:rPr>
        <w:rFonts w:hint="default"/>
        <w:lang w:val="tr-TR" w:eastAsia="en-US" w:bidi="ar-SA"/>
      </w:rPr>
    </w:lvl>
  </w:abstractNum>
  <w:abstractNum w:abstractNumId="12" w15:restartNumberingAfterBreak="0">
    <w:nsid w:val="75602F98"/>
    <w:multiLevelType w:val="hybridMultilevel"/>
    <w:tmpl w:val="4A28363A"/>
    <w:lvl w:ilvl="0" w:tplc="A7563ACE">
      <w:start w:val="2"/>
      <w:numFmt w:val="decimal"/>
      <w:lvlText w:val="(%1)"/>
      <w:lvlJc w:val="left"/>
      <w:pPr>
        <w:ind w:left="110" w:hanging="403"/>
      </w:pPr>
      <w:rPr>
        <w:rFonts w:ascii="Times New Roman" w:eastAsia="Times New Roman" w:hAnsi="Times New Roman" w:cs="Times New Roman" w:hint="default"/>
        <w:spacing w:val="-5"/>
        <w:w w:val="100"/>
        <w:sz w:val="24"/>
        <w:szCs w:val="24"/>
        <w:lang w:val="tr-TR" w:eastAsia="en-US" w:bidi="ar-SA"/>
      </w:rPr>
    </w:lvl>
    <w:lvl w:ilvl="1" w:tplc="6D8C20D6">
      <w:numFmt w:val="bullet"/>
      <w:lvlText w:val="•"/>
      <w:lvlJc w:val="left"/>
      <w:pPr>
        <w:ind w:left="1068" w:hanging="403"/>
      </w:pPr>
      <w:rPr>
        <w:rFonts w:hint="default"/>
        <w:lang w:val="tr-TR" w:eastAsia="en-US" w:bidi="ar-SA"/>
      </w:rPr>
    </w:lvl>
    <w:lvl w:ilvl="2" w:tplc="16DC5AFE">
      <w:numFmt w:val="bullet"/>
      <w:lvlText w:val="•"/>
      <w:lvlJc w:val="left"/>
      <w:pPr>
        <w:ind w:left="2016" w:hanging="403"/>
      </w:pPr>
      <w:rPr>
        <w:rFonts w:hint="default"/>
        <w:lang w:val="tr-TR" w:eastAsia="en-US" w:bidi="ar-SA"/>
      </w:rPr>
    </w:lvl>
    <w:lvl w:ilvl="3" w:tplc="332C7A02">
      <w:numFmt w:val="bullet"/>
      <w:lvlText w:val="•"/>
      <w:lvlJc w:val="left"/>
      <w:pPr>
        <w:ind w:left="2965" w:hanging="403"/>
      </w:pPr>
      <w:rPr>
        <w:rFonts w:hint="default"/>
        <w:lang w:val="tr-TR" w:eastAsia="en-US" w:bidi="ar-SA"/>
      </w:rPr>
    </w:lvl>
    <w:lvl w:ilvl="4" w:tplc="1D0E0316">
      <w:numFmt w:val="bullet"/>
      <w:lvlText w:val="•"/>
      <w:lvlJc w:val="left"/>
      <w:pPr>
        <w:ind w:left="3913" w:hanging="403"/>
      </w:pPr>
      <w:rPr>
        <w:rFonts w:hint="default"/>
        <w:lang w:val="tr-TR" w:eastAsia="en-US" w:bidi="ar-SA"/>
      </w:rPr>
    </w:lvl>
    <w:lvl w:ilvl="5" w:tplc="C4E6597E">
      <w:numFmt w:val="bullet"/>
      <w:lvlText w:val="•"/>
      <w:lvlJc w:val="left"/>
      <w:pPr>
        <w:ind w:left="4862" w:hanging="403"/>
      </w:pPr>
      <w:rPr>
        <w:rFonts w:hint="default"/>
        <w:lang w:val="tr-TR" w:eastAsia="en-US" w:bidi="ar-SA"/>
      </w:rPr>
    </w:lvl>
    <w:lvl w:ilvl="6" w:tplc="A746CBFA">
      <w:numFmt w:val="bullet"/>
      <w:lvlText w:val="•"/>
      <w:lvlJc w:val="left"/>
      <w:pPr>
        <w:ind w:left="5810" w:hanging="403"/>
      </w:pPr>
      <w:rPr>
        <w:rFonts w:hint="default"/>
        <w:lang w:val="tr-TR" w:eastAsia="en-US" w:bidi="ar-SA"/>
      </w:rPr>
    </w:lvl>
    <w:lvl w:ilvl="7" w:tplc="DBFCCBA8">
      <w:numFmt w:val="bullet"/>
      <w:lvlText w:val="•"/>
      <w:lvlJc w:val="left"/>
      <w:pPr>
        <w:ind w:left="6758" w:hanging="403"/>
      </w:pPr>
      <w:rPr>
        <w:rFonts w:hint="default"/>
        <w:lang w:val="tr-TR" w:eastAsia="en-US" w:bidi="ar-SA"/>
      </w:rPr>
    </w:lvl>
    <w:lvl w:ilvl="8" w:tplc="86226FA8">
      <w:numFmt w:val="bullet"/>
      <w:lvlText w:val="•"/>
      <w:lvlJc w:val="left"/>
      <w:pPr>
        <w:ind w:left="7707" w:hanging="403"/>
      </w:pPr>
      <w:rPr>
        <w:rFonts w:hint="default"/>
        <w:lang w:val="tr-TR" w:eastAsia="en-US" w:bidi="ar-SA"/>
      </w:rPr>
    </w:lvl>
  </w:abstractNum>
  <w:abstractNum w:abstractNumId="13" w15:restartNumberingAfterBreak="0">
    <w:nsid w:val="75BF618E"/>
    <w:multiLevelType w:val="hybridMultilevel"/>
    <w:tmpl w:val="C6449CDE"/>
    <w:lvl w:ilvl="0" w:tplc="74E4F044">
      <w:start w:val="2"/>
      <w:numFmt w:val="decimal"/>
      <w:lvlText w:val="(%1)"/>
      <w:lvlJc w:val="left"/>
      <w:pPr>
        <w:ind w:left="110" w:hanging="375"/>
      </w:pPr>
      <w:rPr>
        <w:rFonts w:ascii="Times New Roman" w:eastAsia="Times New Roman" w:hAnsi="Times New Roman" w:cs="Times New Roman" w:hint="default"/>
        <w:spacing w:val="-27"/>
        <w:w w:val="100"/>
        <w:sz w:val="24"/>
        <w:szCs w:val="24"/>
        <w:lang w:val="tr-TR" w:eastAsia="en-US" w:bidi="ar-SA"/>
      </w:rPr>
    </w:lvl>
    <w:lvl w:ilvl="1" w:tplc="E6D29B60">
      <w:numFmt w:val="bullet"/>
      <w:lvlText w:val="•"/>
      <w:lvlJc w:val="left"/>
      <w:pPr>
        <w:ind w:left="1068" w:hanging="375"/>
      </w:pPr>
      <w:rPr>
        <w:rFonts w:hint="default"/>
        <w:lang w:val="tr-TR" w:eastAsia="en-US" w:bidi="ar-SA"/>
      </w:rPr>
    </w:lvl>
    <w:lvl w:ilvl="2" w:tplc="27D474CC">
      <w:numFmt w:val="bullet"/>
      <w:lvlText w:val="•"/>
      <w:lvlJc w:val="left"/>
      <w:pPr>
        <w:ind w:left="2016" w:hanging="375"/>
      </w:pPr>
      <w:rPr>
        <w:rFonts w:hint="default"/>
        <w:lang w:val="tr-TR" w:eastAsia="en-US" w:bidi="ar-SA"/>
      </w:rPr>
    </w:lvl>
    <w:lvl w:ilvl="3" w:tplc="4EA694A6">
      <w:numFmt w:val="bullet"/>
      <w:lvlText w:val="•"/>
      <w:lvlJc w:val="left"/>
      <w:pPr>
        <w:ind w:left="2965" w:hanging="375"/>
      </w:pPr>
      <w:rPr>
        <w:rFonts w:hint="default"/>
        <w:lang w:val="tr-TR" w:eastAsia="en-US" w:bidi="ar-SA"/>
      </w:rPr>
    </w:lvl>
    <w:lvl w:ilvl="4" w:tplc="20B8A6A4">
      <w:numFmt w:val="bullet"/>
      <w:lvlText w:val="•"/>
      <w:lvlJc w:val="left"/>
      <w:pPr>
        <w:ind w:left="3913" w:hanging="375"/>
      </w:pPr>
      <w:rPr>
        <w:rFonts w:hint="default"/>
        <w:lang w:val="tr-TR" w:eastAsia="en-US" w:bidi="ar-SA"/>
      </w:rPr>
    </w:lvl>
    <w:lvl w:ilvl="5" w:tplc="52867312">
      <w:numFmt w:val="bullet"/>
      <w:lvlText w:val="•"/>
      <w:lvlJc w:val="left"/>
      <w:pPr>
        <w:ind w:left="4862" w:hanging="375"/>
      </w:pPr>
      <w:rPr>
        <w:rFonts w:hint="default"/>
        <w:lang w:val="tr-TR" w:eastAsia="en-US" w:bidi="ar-SA"/>
      </w:rPr>
    </w:lvl>
    <w:lvl w:ilvl="6" w:tplc="D9729458">
      <w:numFmt w:val="bullet"/>
      <w:lvlText w:val="•"/>
      <w:lvlJc w:val="left"/>
      <w:pPr>
        <w:ind w:left="5810" w:hanging="375"/>
      </w:pPr>
      <w:rPr>
        <w:rFonts w:hint="default"/>
        <w:lang w:val="tr-TR" w:eastAsia="en-US" w:bidi="ar-SA"/>
      </w:rPr>
    </w:lvl>
    <w:lvl w:ilvl="7" w:tplc="869C6EFA">
      <w:numFmt w:val="bullet"/>
      <w:lvlText w:val="•"/>
      <w:lvlJc w:val="left"/>
      <w:pPr>
        <w:ind w:left="6758" w:hanging="375"/>
      </w:pPr>
      <w:rPr>
        <w:rFonts w:hint="default"/>
        <w:lang w:val="tr-TR" w:eastAsia="en-US" w:bidi="ar-SA"/>
      </w:rPr>
    </w:lvl>
    <w:lvl w:ilvl="8" w:tplc="DC5EB470">
      <w:numFmt w:val="bullet"/>
      <w:lvlText w:val="•"/>
      <w:lvlJc w:val="left"/>
      <w:pPr>
        <w:ind w:left="7707" w:hanging="375"/>
      </w:pPr>
      <w:rPr>
        <w:rFonts w:hint="default"/>
        <w:lang w:val="tr-TR" w:eastAsia="en-US" w:bidi="ar-SA"/>
      </w:rPr>
    </w:lvl>
  </w:abstractNum>
  <w:abstractNum w:abstractNumId="14" w15:restartNumberingAfterBreak="0">
    <w:nsid w:val="7907640C"/>
    <w:multiLevelType w:val="hybridMultilevel"/>
    <w:tmpl w:val="D7C8B52E"/>
    <w:lvl w:ilvl="0" w:tplc="1E70FC1C">
      <w:start w:val="1"/>
      <w:numFmt w:val="lowerLetter"/>
      <w:lvlText w:val="%1)"/>
      <w:lvlJc w:val="left"/>
      <w:pPr>
        <w:ind w:left="110" w:hanging="187"/>
      </w:pPr>
      <w:rPr>
        <w:rFonts w:ascii="Times New Roman" w:eastAsia="Times New Roman" w:hAnsi="Times New Roman" w:cs="Times New Roman" w:hint="default"/>
        <w:spacing w:val="-1"/>
        <w:w w:val="100"/>
        <w:sz w:val="22"/>
        <w:szCs w:val="22"/>
        <w:lang w:val="tr-TR" w:eastAsia="en-US" w:bidi="ar-SA"/>
      </w:rPr>
    </w:lvl>
    <w:lvl w:ilvl="1" w:tplc="5804E616">
      <w:numFmt w:val="bullet"/>
      <w:lvlText w:val="•"/>
      <w:lvlJc w:val="left"/>
      <w:pPr>
        <w:ind w:left="1068" w:hanging="187"/>
      </w:pPr>
      <w:rPr>
        <w:rFonts w:hint="default"/>
        <w:lang w:val="tr-TR" w:eastAsia="en-US" w:bidi="ar-SA"/>
      </w:rPr>
    </w:lvl>
    <w:lvl w:ilvl="2" w:tplc="7B0A9F98">
      <w:numFmt w:val="bullet"/>
      <w:lvlText w:val="•"/>
      <w:lvlJc w:val="left"/>
      <w:pPr>
        <w:ind w:left="2016" w:hanging="187"/>
      </w:pPr>
      <w:rPr>
        <w:rFonts w:hint="default"/>
        <w:lang w:val="tr-TR" w:eastAsia="en-US" w:bidi="ar-SA"/>
      </w:rPr>
    </w:lvl>
    <w:lvl w:ilvl="3" w:tplc="3474BD92">
      <w:numFmt w:val="bullet"/>
      <w:lvlText w:val="•"/>
      <w:lvlJc w:val="left"/>
      <w:pPr>
        <w:ind w:left="2965" w:hanging="187"/>
      </w:pPr>
      <w:rPr>
        <w:rFonts w:hint="default"/>
        <w:lang w:val="tr-TR" w:eastAsia="en-US" w:bidi="ar-SA"/>
      </w:rPr>
    </w:lvl>
    <w:lvl w:ilvl="4" w:tplc="278A49D8">
      <w:numFmt w:val="bullet"/>
      <w:lvlText w:val="•"/>
      <w:lvlJc w:val="left"/>
      <w:pPr>
        <w:ind w:left="3913" w:hanging="187"/>
      </w:pPr>
      <w:rPr>
        <w:rFonts w:hint="default"/>
        <w:lang w:val="tr-TR" w:eastAsia="en-US" w:bidi="ar-SA"/>
      </w:rPr>
    </w:lvl>
    <w:lvl w:ilvl="5" w:tplc="493C0F1A">
      <w:numFmt w:val="bullet"/>
      <w:lvlText w:val="•"/>
      <w:lvlJc w:val="left"/>
      <w:pPr>
        <w:ind w:left="4862" w:hanging="187"/>
      </w:pPr>
      <w:rPr>
        <w:rFonts w:hint="default"/>
        <w:lang w:val="tr-TR" w:eastAsia="en-US" w:bidi="ar-SA"/>
      </w:rPr>
    </w:lvl>
    <w:lvl w:ilvl="6" w:tplc="DB5A8EB8">
      <w:numFmt w:val="bullet"/>
      <w:lvlText w:val="•"/>
      <w:lvlJc w:val="left"/>
      <w:pPr>
        <w:ind w:left="5810" w:hanging="187"/>
      </w:pPr>
      <w:rPr>
        <w:rFonts w:hint="default"/>
        <w:lang w:val="tr-TR" w:eastAsia="en-US" w:bidi="ar-SA"/>
      </w:rPr>
    </w:lvl>
    <w:lvl w:ilvl="7" w:tplc="AB76633E">
      <w:numFmt w:val="bullet"/>
      <w:lvlText w:val="•"/>
      <w:lvlJc w:val="left"/>
      <w:pPr>
        <w:ind w:left="6758" w:hanging="187"/>
      </w:pPr>
      <w:rPr>
        <w:rFonts w:hint="default"/>
        <w:lang w:val="tr-TR" w:eastAsia="en-US" w:bidi="ar-SA"/>
      </w:rPr>
    </w:lvl>
    <w:lvl w:ilvl="8" w:tplc="C9D2F694">
      <w:numFmt w:val="bullet"/>
      <w:lvlText w:val="•"/>
      <w:lvlJc w:val="left"/>
      <w:pPr>
        <w:ind w:left="7707" w:hanging="187"/>
      </w:pPr>
      <w:rPr>
        <w:rFonts w:hint="default"/>
        <w:lang w:val="tr-TR" w:eastAsia="en-US" w:bidi="ar-SA"/>
      </w:rPr>
    </w:lvl>
  </w:abstractNum>
  <w:num w:numId="1">
    <w:abstractNumId w:val="7"/>
  </w:num>
  <w:num w:numId="2">
    <w:abstractNumId w:val="3"/>
  </w:num>
  <w:num w:numId="3">
    <w:abstractNumId w:val="6"/>
  </w:num>
  <w:num w:numId="4">
    <w:abstractNumId w:val="1"/>
  </w:num>
  <w:num w:numId="5">
    <w:abstractNumId w:val="13"/>
  </w:num>
  <w:num w:numId="6">
    <w:abstractNumId w:val="5"/>
  </w:num>
  <w:num w:numId="7">
    <w:abstractNumId w:val="8"/>
  </w:num>
  <w:num w:numId="8">
    <w:abstractNumId w:val="4"/>
  </w:num>
  <w:num w:numId="9">
    <w:abstractNumId w:val="11"/>
  </w:num>
  <w:num w:numId="10">
    <w:abstractNumId w:val="9"/>
  </w:num>
  <w:num w:numId="11">
    <w:abstractNumId w:val="0"/>
  </w:num>
  <w:num w:numId="12">
    <w:abstractNumId w:val="10"/>
  </w:num>
  <w:num w:numId="13">
    <w:abstractNumId w:val="12"/>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60C2E"/>
    <w:rsid w:val="00586C47"/>
    <w:rsid w:val="006431E2"/>
    <w:rsid w:val="007923D4"/>
    <w:rsid w:val="008C525C"/>
    <w:rsid w:val="009C1105"/>
    <w:rsid w:val="00B63745"/>
    <w:rsid w:val="00CB500B"/>
    <w:rsid w:val="00D94336"/>
    <w:rsid w:val="00ED32EE"/>
    <w:rsid w:val="00F60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075AB-72B5-4DAA-BFE9-524E57F9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3" w:line="274" w:lineRule="exact"/>
      <w:ind w:left="96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0" w:firstLine="851"/>
      <w:jc w:val="both"/>
    </w:pPr>
    <w:rPr>
      <w:sz w:val="24"/>
      <w:szCs w:val="24"/>
    </w:rPr>
  </w:style>
  <w:style w:type="paragraph" w:styleId="ListeParagraf">
    <w:name w:val="List Paragraph"/>
    <w:basedOn w:val="Normal"/>
    <w:uiPriority w:val="1"/>
    <w:qFormat/>
    <w:pPr>
      <w:ind w:left="110" w:firstLine="8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3265</Words>
  <Characters>18611</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2022-05-26T12:08:00Z</cp:lastPrinted>
  <dcterms:created xsi:type="dcterms:W3CDTF">2021-08-04T13:45:00Z</dcterms:created>
  <dcterms:modified xsi:type="dcterms:W3CDTF">2023-07-03T07:22:00Z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v16</vt:lpwstr>
  </property>
  <property fmtid="{D5CDD505-2E9C-101B-9397-08002B2CF9AE}" pid="4" name="LastSaved">
    <vt:filetime>2021-08-04T00:00:00Z</vt:filetime>
  </property>
</Properties>
</file>